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rStyle w:val="a4"/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Звіт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про відстеження результативності регуляторного акта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rStyle w:val="a4"/>
          <w:sz w:val="23"/>
          <w:szCs w:val="23"/>
          <w:lang w:val="uk-UA"/>
        </w:rPr>
      </w:pP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Вид та назва регуляторного акта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Розпорядження голови Чернігівської обласної державної адміністрації</w:t>
      </w:r>
      <w:r w:rsidRPr="00540817">
        <w:rPr>
          <w:sz w:val="28"/>
          <w:szCs w:val="28"/>
          <w:lang w:val="uk-UA"/>
        </w:rPr>
        <w:br/>
        <w:t>від 27 квітня 2009 року №122 «Про тарифи на платні послуги, що надаються комунальним лікувально–профілактичним закладом “</w:t>
      </w:r>
      <w:proofErr w:type="spellStart"/>
      <w:r w:rsidRPr="00540817">
        <w:rPr>
          <w:sz w:val="28"/>
          <w:szCs w:val="28"/>
          <w:lang w:val="uk-UA"/>
        </w:rPr>
        <w:t>Семенівська</w:t>
      </w:r>
      <w:proofErr w:type="spellEnd"/>
      <w:r w:rsidRPr="00540817">
        <w:rPr>
          <w:sz w:val="28"/>
          <w:szCs w:val="28"/>
          <w:lang w:val="uk-UA"/>
        </w:rPr>
        <w:t xml:space="preserve"> центральна районна лікарня”», зареєстроване в Головному управлінні юстиції у Чернігівській області 26 травня 2009 року за № 23/752.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Назва виконавця заходів з відстеження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Департамент економічного розвитку Чернігівської обласної державної адміністрації, Управління охорони здоров’я Чернігівської обласної державної адміністрації.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Цілі прийняття акта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5"/>
          <w:sz w:val="28"/>
          <w:szCs w:val="28"/>
          <w:u w:val="single"/>
          <w:lang w:val="uk-UA"/>
        </w:rPr>
        <w:t>Цілі прийняття: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встановлення тарифів в економічно обґрунтованому розмірі на ринку реалізації медичних послуг;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забезпечення доступності послуг для всіх верств населення незалежно від рівня їх грошових доходів;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захист інтересів споживачів.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Строк виконання заходів з відстеження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з 10 травня 2017 року по 18 травня 2017 року.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Тип відстеження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Періодичне.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Методи одержання результатів відстеження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Під час проведення періодичного відстеження результативності регуляторного акта був застосований статистичний метод одержання результатів відстеження.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lastRenderedPageBreak/>
        <w:t>Дані та припущення, на основі яких відстежувалася результативність, а також способи одержання даних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Для проведення періодичного відстеження використовувалась статистична звітність закладу, звітність про надходження коштів.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Відповідно до Закону України «Про засади державної регуляторної політики у сфері господарської діяльності» проведено аналіз ефективності дії розпорядження голови Чернігівської обласної державної адміністрації від 27 квітня 2009 року №122 «Про тарифи на платні послуги, що надаються комунальним лікувально–профілактичним закладом “</w:t>
      </w:r>
      <w:proofErr w:type="spellStart"/>
      <w:r w:rsidRPr="00540817">
        <w:rPr>
          <w:sz w:val="28"/>
          <w:szCs w:val="28"/>
          <w:lang w:val="uk-UA"/>
        </w:rPr>
        <w:t>Семенівська</w:t>
      </w:r>
      <w:proofErr w:type="spellEnd"/>
      <w:r w:rsidRPr="00540817">
        <w:rPr>
          <w:sz w:val="28"/>
          <w:szCs w:val="28"/>
          <w:lang w:val="uk-UA"/>
        </w:rPr>
        <w:t xml:space="preserve"> центральна районна лікарня”», зареєстрованого в Головному управлінні юстиції у Чернігівській області 26 травня 2009 року за № 23/752, яким встановлено наступне.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За період дії розпорядження з травня 2014 року по квітень 2017 року (включно) було надано платних послуг з проведення профілактичних медичних оглядів, що надаються комунальним лікувально-профілактичним закладом «</w:t>
      </w:r>
      <w:proofErr w:type="spellStart"/>
      <w:r w:rsidRPr="00540817">
        <w:rPr>
          <w:sz w:val="28"/>
          <w:szCs w:val="28"/>
          <w:lang w:val="uk-UA"/>
        </w:rPr>
        <w:t>Семенівська</w:t>
      </w:r>
      <w:proofErr w:type="spellEnd"/>
      <w:r w:rsidRPr="00540817">
        <w:rPr>
          <w:sz w:val="28"/>
          <w:szCs w:val="28"/>
          <w:lang w:val="uk-UA"/>
        </w:rPr>
        <w:t xml:space="preserve"> центральна районна лікарня» на загальну суму 210,4 тис </w:t>
      </w:r>
      <w:proofErr w:type="spellStart"/>
      <w:r w:rsidRPr="00540817">
        <w:rPr>
          <w:sz w:val="28"/>
          <w:szCs w:val="28"/>
          <w:lang w:val="uk-UA"/>
        </w:rPr>
        <w:t>грн</w:t>
      </w:r>
      <w:proofErr w:type="spellEnd"/>
      <w:r w:rsidRPr="00540817">
        <w:rPr>
          <w:sz w:val="28"/>
          <w:szCs w:val="28"/>
          <w:lang w:val="uk-UA"/>
        </w:rPr>
        <w:t>, а саме: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 xml:space="preserve">- травень-грудень 2014 року – 44,9 тис. </w:t>
      </w:r>
      <w:proofErr w:type="spellStart"/>
      <w:r w:rsidRPr="00540817">
        <w:rPr>
          <w:sz w:val="28"/>
          <w:szCs w:val="28"/>
          <w:lang w:val="uk-UA"/>
        </w:rPr>
        <w:t>грн</w:t>
      </w:r>
      <w:proofErr w:type="spellEnd"/>
      <w:r w:rsidRPr="00540817">
        <w:rPr>
          <w:sz w:val="28"/>
          <w:szCs w:val="28"/>
          <w:lang w:val="uk-UA"/>
        </w:rPr>
        <w:t>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 xml:space="preserve">- січень – грудень 2015 року – 65,5 тис. </w:t>
      </w:r>
      <w:proofErr w:type="spellStart"/>
      <w:r w:rsidRPr="00540817">
        <w:rPr>
          <w:sz w:val="28"/>
          <w:szCs w:val="28"/>
          <w:lang w:val="uk-UA"/>
        </w:rPr>
        <w:t>грн</w:t>
      </w:r>
      <w:proofErr w:type="spellEnd"/>
      <w:r w:rsidRPr="00540817">
        <w:rPr>
          <w:sz w:val="28"/>
          <w:szCs w:val="28"/>
          <w:lang w:val="uk-UA"/>
        </w:rPr>
        <w:t>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 xml:space="preserve">- січень – грудень 2016 року – 66,5 тис. </w:t>
      </w:r>
      <w:proofErr w:type="spellStart"/>
      <w:r w:rsidRPr="00540817">
        <w:rPr>
          <w:sz w:val="28"/>
          <w:szCs w:val="28"/>
          <w:lang w:val="uk-UA"/>
        </w:rPr>
        <w:t>грн</w:t>
      </w:r>
      <w:proofErr w:type="spellEnd"/>
      <w:r w:rsidRPr="00540817">
        <w:rPr>
          <w:sz w:val="28"/>
          <w:szCs w:val="28"/>
          <w:lang w:val="uk-UA"/>
        </w:rPr>
        <w:t>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січень – квітень 2017 року – 33,5 тис. грн.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Кількість осіб та суб’єктів господарювання, на яких поширювалась дія  регуляторного акта: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травень-грудень 2014 року – 1010 осіб, 6 суб’єктів господарювання;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- 2015 рік – 1890 осіб, 21 суб’єкт господарювання;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- 2016 рік – 2016 осіб, – 12 суб’єктів господарювання;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січень – квітень 2017 року – 992 осіб, 21 суб’єкт господарювання.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У встановлених тарифах враховані накладні витрати, розраховані на основі фактичних витрат за 2008 рік та середня заробітна плата за 2009 рік. Заробітна плата, яка включена в собівартість платних послуг, розрахована згідно з наказом Міністерства праці та соціальної політики України і Міністерства охорони здоров’я України від 05 жовтня 2005 року № 308/519 «Про впорядкування умов оплати праці працівників закладів охорони здоров’я та установ соціального захисту населення» (із змінами і доповненнями).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lastRenderedPageBreak/>
        <w:t>За період дії тарифів зазнали об’єктивних змін основні чинники формування собівартості платних послуг: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відбулося підвищення мінімальної заробітної плати, яка є головною складовою собівартості платних послуг, з 1218,0 грн. (на 01.05.2014 року) до 3200,00 грн. (на 30.04.2017 року), або на 162,7 %;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відбулося підвищення посадових окладів (тарифних ставок) медичних працівників: лікарського персоналу - на 87,8 %, середнього медичного персоналу - на 86,3 %, молодшого медичного персоналу – на 51,8 %;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- зросла вартість комунальних послуг та енергоносіїв: електроенергії - на 84,6 %, водопостачання та водовідведення - на 10,4 %, теплопостачання - на 109,6 % тощо.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Проведені розрахунки свідчать, що зростання вказаних витрат вплинуло на збільшення собівартості послуг в середньому в 2,2 рази та не покриває всіх витрат закладу з надання цих медичних послуг.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Оцінка результатів реалізації регуляторного акта та ступеня досягнення визначених цілей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У зв’язку з вищевикладеним, від запровадження розпорядження голови Чернігівської обласної державної адміністрації від 27 квітня 2009 року №122 «Про тарифи на платні послуги, що надаються комунальним лікувально–профілактичним закладом “</w:t>
      </w:r>
      <w:proofErr w:type="spellStart"/>
      <w:r w:rsidRPr="00540817">
        <w:rPr>
          <w:sz w:val="28"/>
          <w:szCs w:val="28"/>
          <w:lang w:val="uk-UA"/>
        </w:rPr>
        <w:t>Семенівська</w:t>
      </w:r>
      <w:proofErr w:type="spellEnd"/>
      <w:r w:rsidRPr="00540817">
        <w:rPr>
          <w:sz w:val="28"/>
          <w:szCs w:val="28"/>
          <w:lang w:val="uk-UA"/>
        </w:rPr>
        <w:t xml:space="preserve"> центральна районна лікарня”», зареєстрованого в Головному управлінні юстиції у Чернігівській області 26 травня 2009 року за № 23/752, маємо забезпечення дотримання державної дисципліни цін на ринку реалізації медичних послуг.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За даними комунального лікувально-профілактичного закладу «</w:t>
      </w:r>
      <w:proofErr w:type="spellStart"/>
      <w:r w:rsidRPr="00540817">
        <w:rPr>
          <w:sz w:val="28"/>
          <w:szCs w:val="28"/>
          <w:lang w:val="uk-UA"/>
        </w:rPr>
        <w:t>Семенівська</w:t>
      </w:r>
      <w:proofErr w:type="spellEnd"/>
      <w:r w:rsidRPr="00540817">
        <w:rPr>
          <w:sz w:val="28"/>
          <w:szCs w:val="28"/>
          <w:lang w:val="uk-UA"/>
        </w:rPr>
        <w:t xml:space="preserve"> центральна районна лікарня» підвищення у 2014 – 2017 роках рівня мінімальної заробітної плати (приведення заробітної плати у відповідність з Урядовими рішеннями), підвищення тарифів на комунальні послуги призвело до необхідності в подальшому перегляду діючих тарифів.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sz w:val="28"/>
          <w:szCs w:val="28"/>
          <w:lang w:val="uk-UA"/>
        </w:rPr>
        <w:t> </w:t>
      </w:r>
    </w:p>
    <w:p w:rsidR="00540817" w:rsidRPr="00540817" w:rsidRDefault="00540817" w:rsidP="00540817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  <w:lang w:val="uk-UA"/>
        </w:rPr>
      </w:pPr>
      <w:r w:rsidRPr="00540817">
        <w:rPr>
          <w:rStyle w:val="a4"/>
          <w:sz w:val="28"/>
          <w:szCs w:val="28"/>
          <w:lang w:val="uk-UA"/>
        </w:rPr>
        <w:t>Перший заступник голови</w:t>
      </w:r>
      <w:r w:rsidRPr="00540817">
        <w:rPr>
          <w:b/>
          <w:bCs/>
          <w:sz w:val="28"/>
          <w:szCs w:val="28"/>
          <w:lang w:val="uk-UA"/>
        </w:rPr>
        <w:br/>
      </w:r>
      <w:r w:rsidRPr="00540817">
        <w:rPr>
          <w:rStyle w:val="a4"/>
          <w:sz w:val="28"/>
          <w:szCs w:val="28"/>
          <w:lang w:val="uk-UA"/>
        </w:rPr>
        <w:t>обласної державної адміністрації</w:t>
      </w:r>
      <w:r>
        <w:rPr>
          <w:rStyle w:val="a4"/>
          <w:sz w:val="28"/>
          <w:szCs w:val="28"/>
          <w:lang w:val="en-US"/>
        </w:rPr>
        <w:tab/>
      </w:r>
      <w:r>
        <w:rPr>
          <w:rStyle w:val="a4"/>
          <w:sz w:val="28"/>
          <w:szCs w:val="28"/>
          <w:lang w:val="en-US"/>
        </w:rPr>
        <w:tab/>
      </w:r>
      <w:r>
        <w:rPr>
          <w:rStyle w:val="a4"/>
          <w:sz w:val="28"/>
          <w:szCs w:val="28"/>
          <w:lang w:val="en-US"/>
        </w:rPr>
        <w:tab/>
      </w:r>
      <w:r>
        <w:rPr>
          <w:rStyle w:val="a4"/>
          <w:sz w:val="28"/>
          <w:szCs w:val="28"/>
          <w:lang w:val="en-US"/>
        </w:rPr>
        <w:tab/>
      </w:r>
      <w:r>
        <w:rPr>
          <w:rStyle w:val="a4"/>
          <w:sz w:val="28"/>
          <w:szCs w:val="28"/>
          <w:lang w:val="en-US"/>
        </w:rPr>
        <w:tab/>
      </w:r>
      <w:bookmarkStart w:id="0" w:name="_GoBack"/>
      <w:bookmarkEnd w:id="0"/>
      <w:r w:rsidRPr="00540817">
        <w:rPr>
          <w:rStyle w:val="a4"/>
          <w:sz w:val="28"/>
          <w:szCs w:val="28"/>
          <w:lang w:val="uk-UA"/>
        </w:rPr>
        <w:t>Л.В. </w:t>
      </w:r>
      <w:proofErr w:type="spellStart"/>
      <w:r w:rsidRPr="00540817">
        <w:rPr>
          <w:rStyle w:val="a4"/>
          <w:sz w:val="28"/>
          <w:szCs w:val="28"/>
          <w:lang w:val="uk-UA"/>
        </w:rPr>
        <w:t>Сахневич</w:t>
      </w:r>
      <w:proofErr w:type="spellEnd"/>
    </w:p>
    <w:p w:rsidR="001C55AC" w:rsidRPr="00540817" w:rsidRDefault="001C55A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55AC" w:rsidRPr="0054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7"/>
    <w:rsid w:val="001C55AC"/>
    <w:rsid w:val="005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817"/>
    <w:rPr>
      <w:b/>
      <w:bCs/>
    </w:rPr>
  </w:style>
  <w:style w:type="character" w:styleId="a5">
    <w:name w:val="Emphasis"/>
    <w:basedOn w:val="a0"/>
    <w:uiPriority w:val="20"/>
    <w:qFormat/>
    <w:rsid w:val="005408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817"/>
    <w:rPr>
      <w:b/>
      <w:bCs/>
    </w:rPr>
  </w:style>
  <w:style w:type="character" w:styleId="a5">
    <w:name w:val="Emphasis"/>
    <w:basedOn w:val="a0"/>
    <w:uiPriority w:val="20"/>
    <w:qFormat/>
    <w:rsid w:val="00540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4371</Characters>
  <Application>Microsoft Office Word</Application>
  <DocSecurity>0</DocSecurity>
  <Lines>36</Lines>
  <Paragraphs>10</Paragraphs>
  <ScaleCrop>false</ScaleCrop>
  <Company>DER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1</cp:revision>
  <dcterms:created xsi:type="dcterms:W3CDTF">2019-05-02T08:14:00Z</dcterms:created>
  <dcterms:modified xsi:type="dcterms:W3CDTF">2019-05-02T08:22:00Z</dcterms:modified>
</cp:coreProperties>
</file>