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38" w:rsidRPr="00967F07" w:rsidRDefault="008C4DD4" w:rsidP="00CE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  <w:r w:rsidR="005A6438" w:rsidRPr="00967F07">
        <w:rPr>
          <w:rFonts w:ascii="Times New Roman" w:hAnsi="Times New Roman"/>
          <w:b/>
          <w:sz w:val="28"/>
          <w:szCs w:val="28"/>
          <w:lang w:val="uk-UA"/>
        </w:rPr>
        <w:t>про відстеження результативності регуляторного акта</w:t>
      </w:r>
    </w:p>
    <w:p w:rsidR="005A6438" w:rsidRPr="00967F07" w:rsidRDefault="005A6438" w:rsidP="00041D3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F07">
        <w:rPr>
          <w:rFonts w:ascii="Times New Roman" w:hAnsi="Times New Roman"/>
          <w:b/>
          <w:sz w:val="28"/>
          <w:szCs w:val="28"/>
          <w:lang w:val="uk-UA"/>
        </w:rPr>
        <w:t>Вид та назва регуляторного акта</w:t>
      </w:r>
    </w:p>
    <w:p w:rsidR="005A6438" w:rsidRPr="005A6438" w:rsidRDefault="005A6438" w:rsidP="00967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голови Чернігівської обласної державної адміністрації від 14 квітня 2008 року № 141 </w:t>
      </w:r>
      <w:r w:rsidRPr="005A6438">
        <w:rPr>
          <w:rFonts w:ascii="Times New Roman" w:hAnsi="Times New Roman"/>
          <w:sz w:val="28"/>
          <w:szCs w:val="28"/>
          <w:lang w:val="uk-UA"/>
        </w:rPr>
        <w:t>«Про норматив рентабельності на дрова для населення», зареєстроване в Головному управлінні юстиції у Чернігівській області 25 квітня 2008</w:t>
      </w:r>
      <w:r>
        <w:rPr>
          <w:rFonts w:ascii="Times New Roman" w:hAnsi="Times New Roman"/>
          <w:sz w:val="28"/>
          <w:szCs w:val="28"/>
          <w:lang w:val="uk-UA"/>
        </w:rPr>
        <w:t xml:space="preserve"> року за № </w:t>
      </w:r>
      <w:r w:rsidRPr="005A6438">
        <w:rPr>
          <w:rFonts w:ascii="Times New Roman" w:hAnsi="Times New Roman"/>
          <w:sz w:val="28"/>
          <w:szCs w:val="28"/>
          <w:lang w:val="uk-UA"/>
        </w:rPr>
        <w:t>13/674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A6438" w:rsidRPr="00967F07" w:rsidRDefault="008C4DD4" w:rsidP="00041D3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Назва виконавця</w:t>
      </w:r>
      <w:r w:rsidR="005A6438" w:rsidRPr="00967F07">
        <w:rPr>
          <w:rFonts w:ascii="Times New Roman" w:hAnsi="Times New Roman"/>
          <w:b/>
          <w:sz w:val="28"/>
          <w:szCs w:val="28"/>
          <w:lang w:val="uk-UA"/>
        </w:rPr>
        <w:t xml:space="preserve"> заходів з відстеження</w:t>
      </w:r>
    </w:p>
    <w:p w:rsidR="005A6438" w:rsidRDefault="005A6438" w:rsidP="00967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 економічного розвитку Чернігівської обласної державної адміністрації.</w:t>
      </w:r>
    </w:p>
    <w:p w:rsidR="005A6438" w:rsidRPr="00967F07" w:rsidRDefault="005A6438" w:rsidP="00041D3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F07"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5A6438" w:rsidRDefault="005A6438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державної політики ціноутворення на ринку палива, що реалізується населенню.</w:t>
      </w:r>
    </w:p>
    <w:p w:rsidR="005A6438" w:rsidRDefault="005A6438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населення області таким соціально важливим видом палива як дрова.</w:t>
      </w:r>
    </w:p>
    <w:p w:rsidR="005A6438" w:rsidRDefault="005A6438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Недопущення дестабілізації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внутрішньообласному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ринку палива.</w:t>
      </w:r>
    </w:p>
    <w:p w:rsidR="005A6438" w:rsidRDefault="005A6438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Соціальний захист населення від необґрунтованого підвищення цін на паливо, забезпечення доступності придбання дров малозабезпеченим верствам населення.</w:t>
      </w:r>
    </w:p>
    <w:p w:rsidR="005A6438" w:rsidRPr="00967F07" w:rsidRDefault="005A6438" w:rsidP="00041D3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F07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5A6438" w:rsidRDefault="007D5165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21</w:t>
      </w:r>
      <w:r w:rsidR="00FC7198" w:rsidRPr="00DF3F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r w:rsidR="00FC7198" w:rsidRPr="00DF3F2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F3F21">
        <w:rPr>
          <w:rFonts w:ascii="Times New Roman" w:hAnsi="Times New Roman"/>
          <w:sz w:val="28"/>
          <w:szCs w:val="28"/>
          <w:lang w:val="uk-UA"/>
        </w:rPr>
        <w:t>22</w:t>
      </w:r>
      <w:r w:rsidR="00FC7198" w:rsidRPr="00DF3F21">
        <w:rPr>
          <w:rFonts w:ascii="Times New Roman" w:hAnsi="Times New Roman"/>
          <w:sz w:val="28"/>
          <w:szCs w:val="28"/>
          <w:lang w:val="uk-UA"/>
        </w:rPr>
        <w:t xml:space="preserve"> року –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5A6438" w:rsidRPr="00DF3F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</w:t>
      </w:r>
      <w:bookmarkStart w:id="0" w:name="_GoBack"/>
      <w:bookmarkEnd w:id="0"/>
      <w:r w:rsidR="00FB08CF" w:rsidRPr="00DF3F21">
        <w:rPr>
          <w:rFonts w:ascii="Times New Roman" w:hAnsi="Times New Roman"/>
          <w:sz w:val="28"/>
          <w:szCs w:val="28"/>
          <w:lang w:val="uk-UA"/>
        </w:rPr>
        <w:t>ня</w:t>
      </w:r>
      <w:r w:rsidR="008C526E" w:rsidRPr="00DF3F2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F3F21">
        <w:rPr>
          <w:rFonts w:ascii="Times New Roman" w:hAnsi="Times New Roman"/>
          <w:sz w:val="28"/>
          <w:szCs w:val="28"/>
          <w:lang w:val="uk-UA"/>
        </w:rPr>
        <w:t>22</w:t>
      </w:r>
      <w:r w:rsidR="005A6438" w:rsidRPr="00DF3F2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5A6438" w:rsidRPr="00967F07" w:rsidRDefault="005A6438" w:rsidP="00041D3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F07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5A6438" w:rsidRDefault="005A6438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Періодичне</w:t>
      </w:r>
    </w:p>
    <w:p w:rsidR="005A6438" w:rsidRPr="00967F07" w:rsidRDefault="008C4DD4" w:rsidP="00041D3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</w:t>
      </w:r>
      <w:r w:rsidR="005A6438" w:rsidRPr="00967F07">
        <w:rPr>
          <w:rFonts w:ascii="Times New Roman" w:hAnsi="Times New Roman"/>
          <w:b/>
          <w:sz w:val="28"/>
          <w:szCs w:val="28"/>
          <w:lang w:val="uk-UA"/>
        </w:rPr>
        <w:t xml:space="preserve"> відстеження</w:t>
      </w:r>
    </w:p>
    <w:p w:rsidR="00D20763" w:rsidRDefault="00D20763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проведення періодичного відстеження результативності регуляторного акта був застосований статистичний метод одержання результативності відстеження.</w:t>
      </w:r>
    </w:p>
    <w:p w:rsidR="005A6438" w:rsidRPr="00967F07" w:rsidRDefault="00D20763" w:rsidP="00041D3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F07">
        <w:rPr>
          <w:rFonts w:ascii="Times New Roman" w:hAnsi="Times New Roman"/>
          <w:b/>
          <w:sz w:val="28"/>
          <w:szCs w:val="28"/>
          <w:lang w:val="uk-UA"/>
        </w:rPr>
        <w:t>Дані та припущення, на основі яких відстежувалася результативність, а також способи одержання даних</w:t>
      </w:r>
    </w:p>
    <w:p w:rsidR="00734A75" w:rsidRDefault="00D20763" w:rsidP="00734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7656">
        <w:rPr>
          <w:rFonts w:ascii="Times New Roman" w:hAnsi="Times New Roman"/>
          <w:sz w:val="28"/>
          <w:szCs w:val="28"/>
          <w:lang w:val="uk-UA"/>
        </w:rPr>
        <w:t>При здійсн</w:t>
      </w:r>
      <w:r w:rsidR="00987656">
        <w:rPr>
          <w:rFonts w:ascii="Times New Roman" w:hAnsi="Times New Roman"/>
          <w:sz w:val="28"/>
          <w:szCs w:val="28"/>
          <w:lang w:val="uk-UA"/>
        </w:rPr>
        <w:t>енні аналізу використовувалася</w:t>
      </w:r>
      <w:r w:rsidR="008C4DD4">
        <w:rPr>
          <w:rFonts w:ascii="Times New Roman" w:hAnsi="Times New Roman"/>
          <w:sz w:val="28"/>
          <w:szCs w:val="28"/>
          <w:lang w:val="uk-UA"/>
        </w:rPr>
        <w:t xml:space="preserve"> інформація </w:t>
      </w:r>
      <w:r w:rsidR="00734A75">
        <w:rPr>
          <w:rFonts w:ascii="Times New Roman" w:hAnsi="Times New Roman"/>
          <w:sz w:val="28"/>
          <w:szCs w:val="28"/>
          <w:lang w:val="uk-UA"/>
        </w:rPr>
        <w:t>Чернігівського обласного управління лісового та мисливського господарства по державним лісогосподарським підприємствам, які координуються управлінням, за 201</w:t>
      </w:r>
      <w:r w:rsidR="00CF58CD" w:rsidRPr="00CF58CD">
        <w:rPr>
          <w:rFonts w:ascii="Times New Roman" w:hAnsi="Times New Roman"/>
          <w:sz w:val="28"/>
          <w:szCs w:val="28"/>
        </w:rPr>
        <w:t>9</w:t>
      </w:r>
      <w:r w:rsidR="00734A75">
        <w:rPr>
          <w:rFonts w:ascii="Times New Roman" w:hAnsi="Times New Roman"/>
          <w:sz w:val="28"/>
          <w:szCs w:val="28"/>
          <w:lang w:val="uk-UA"/>
        </w:rPr>
        <w:t>, 20</w:t>
      </w:r>
      <w:r w:rsidR="00CF58CD" w:rsidRPr="00CF58CD">
        <w:rPr>
          <w:rFonts w:ascii="Times New Roman" w:hAnsi="Times New Roman"/>
          <w:sz w:val="28"/>
          <w:szCs w:val="28"/>
        </w:rPr>
        <w:t>20</w:t>
      </w:r>
      <w:r w:rsidR="00734A75">
        <w:rPr>
          <w:rFonts w:ascii="Times New Roman" w:hAnsi="Times New Roman"/>
          <w:sz w:val="28"/>
          <w:szCs w:val="28"/>
          <w:lang w:val="uk-UA"/>
        </w:rPr>
        <w:t>, 20</w:t>
      </w:r>
      <w:r w:rsidR="00CF58CD" w:rsidRPr="00CF58CD">
        <w:rPr>
          <w:rFonts w:ascii="Times New Roman" w:hAnsi="Times New Roman"/>
          <w:sz w:val="28"/>
          <w:szCs w:val="28"/>
        </w:rPr>
        <w:t>2</w:t>
      </w:r>
      <w:r w:rsidR="00734A75">
        <w:rPr>
          <w:rFonts w:ascii="Times New Roman" w:hAnsi="Times New Roman"/>
          <w:sz w:val="28"/>
          <w:szCs w:val="28"/>
          <w:lang w:val="uk-UA"/>
        </w:rPr>
        <w:t>1 роки та І квартал 20</w:t>
      </w:r>
      <w:r w:rsidR="00CF58CD" w:rsidRPr="002E486A">
        <w:rPr>
          <w:rFonts w:ascii="Times New Roman" w:hAnsi="Times New Roman"/>
          <w:sz w:val="28"/>
          <w:szCs w:val="28"/>
        </w:rPr>
        <w:t>22</w:t>
      </w:r>
      <w:r w:rsidR="00734A75" w:rsidRPr="00987656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20763" w:rsidRPr="00967F07" w:rsidRDefault="00734A75" w:rsidP="00734A75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D20763" w:rsidRPr="00967F07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8F4ED8" w:rsidRDefault="00D20763" w:rsidP="008F4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Регуляторним актом встановлено </w:t>
      </w:r>
      <w:r w:rsidRPr="00D20763">
        <w:rPr>
          <w:rFonts w:ascii="Times New Roman" w:hAnsi="Times New Roman"/>
          <w:sz w:val="28"/>
          <w:szCs w:val="28"/>
          <w:lang w:val="uk-UA"/>
        </w:rPr>
        <w:t>норматив рентабельності на дрова, що відпускаються населенню для побутових потреб, на рівні не вище 5 відсотків</w:t>
      </w:r>
      <w:r w:rsidR="009A62D4">
        <w:rPr>
          <w:rFonts w:ascii="Times New Roman" w:hAnsi="Times New Roman"/>
          <w:sz w:val="28"/>
          <w:szCs w:val="28"/>
          <w:lang w:val="uk-UA"/>
        </w:rPr>
        <w:t>.</w:t>
      </w:r>
    </w:p>
    <w:p w:rsidR="008F4ED8" w:rsidRPr="008F4ED8" w:rsidRDefault="008F4ED8" w:rsidP="008F4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ED8" w:rsidRDefault="008F4ED8" w:rsidP="00CE21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4ED8" w:rsidRDefault="008F4ED8" w:rsidP="00CE21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E21DE" w:rsidRPr="0091501C" w:rsidRDefault="00A74650" w:rsidP="00CE21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01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Обсяги реалізованих </w:t>
      </w:r>
      <w:r w:rsidR="00B14DA9" w:rsidRPr="0091501C">
        <w:rPr>
          <w:rFonts w:ascii="Times New Roman" w:hAnsi="Times New Roman"/>
          <w:b/>
          <w:sz w:val="28"/>
          <w:szCs w:val="28"/>
          <w:lang w:val="uk-UA"/>
        </w:rPr>
        <w:t>дров паливних</w:t>
      </w:r>
    </w:p>
    <w:p w:rsidR="00B14DA9" w:rsidRPr="0091501C" w:rsidRDefault="00CE21DE" w:rsidP="00CE21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01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B14DA9" w:rsidRPr="0091501C">
        <w:rPr>
          <w:rFonts w:ascii="Times New Roman" w:hAnsi="Times New Roman"/>
          <w:i/>
          <w:sz w:val="24"/>
          <w:szCs w:val="24"/>
          <w:lang w:val="uk-UA"/>
        </w:rPr>
        <w:t>м</w:t>
      </w:r>
      <w:r w:rsidR="00B14DA9" w:rsidRPr="0091501C">
        <w:rPr>
          <w:rFonts w:ascii="Times New Roman" w:hAnsi="Times New Roman"/>
          <w:i/>
          <w:sz w:val="24"/>
          <w:szCs w:val="24"/>
          <w:vertAlign w:val="superscript"/>
          <w:lang w:val="uk-UA"/>
        </w:rPr>
        <w:t>3</w:t>
      </w:r>
    </w:p>
    <w:tbl>
      <w:tblPr>
        <w:tblW w:w="8775" w:type="dxa"/>
        <w:jc w:val="center"/>
        <w:tblInd w:w="-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134"/>
        <w:gridCol w:w="992"/>
        <w:gridCol w:w="1134"/>
        <w:gridCol w:w="992"/>
        <w:gridCol w:w="975"/>
        <w:gridCol w:w="1018"/>
        <w:gridCol w:w="1126"/>
      </w:tblGrid>
      <w:tr w:rsidR="0091501C" w:rsidRPr="0091501C" w:rsidTr="0091501C">
        <w:trPr>
          <w:jc w:val="center"/>
        </w:trPr>
        <w:tc>
          <w:tcPr>
            <w:tcW w:w="4664" w:type="dxa"/>
            <w:gridSpan w:val="4"/>
            <w:shd w:val="clear" w:color="auto" w:fill="auto"/>
            <w:vAlign w:val="center"/>
          </w:tcPr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111" w:type="dxa"/>
            <w:gridSpan w:val="4"/>
            <w:vAlign w:val="center"/>
          </w:tcPr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91501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91501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для населення</w:t>
            </w:r>
          </w:p>
        </w:tc>
      </w:tr>
      <w:tr w:rsidR="0091501C" w:rsidRPr="0091501C" w:rsidTr="0091501C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кв.</w:t>
            </w:r>
          </w:p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  <w:p w:rsidR="0091501C" w:rsidRPr="0091501C" w:rsidRDefault="0091501C" w:rsidP="00D6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992" w:type="dxa"/>
            <w:vAlign w:val="center"/>
          </w:tcPr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75" w:type="dxa"/>
            <w:vAlign w:val="center"/>
          </w:tcPr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018" w:type="dxa"/>
            <w:vAlign w:val="center"/>
          </w:tcPr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26" w:type="dxa"/>
            <w:vAlign w:val="center"/>
          </w:tcPr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кв.</w:t>
            </w:r>
          </w:p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915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  <w:p w:rsidR="0091501C" w:rsidRPr="0091501C" w:rsidRDefault="0091501C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0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року</w:t>
            </w:r>
          </w:p>
        </w:tc>
      </w:tr>
      <w:tr w:rsidR="0091501C" w:rsidRPr="0091501C" w:rsidTr="0091501C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192649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183488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219668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19284</w:t>
            </w:r>
          </w:p>
        </w:tc>
        <w:tc>
          <w:tcPr>
            <w:tcW w:w="992" w:type="dxa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159192</w:t>
            </w:r>
          </w:p>
        </w:tc>
        <w:tc>
          <w:tcPr>
            <w:tcW w:w="975" w:type="dxa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155241</w:t>
            </w:r>
          </w:p>
        </w:tc>
        <w:tc>
          <w:tcPr>
            <w:tcW w:w="1018" w:type="dxa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180405</w:t>
            </w:r>
          </w:p>
        </w:tc>
        <w:tc>
          <w:tcPr>
            <w:tcW w:w="1126" w:type="dxa"/>
            <w:vAlign w:val="center"/>
          </w:tcPr>
          <w:p w:rsidR="0091501C" w:rsidRPr="0091501C" w:rsidRDefault="001A56F1" w:rsidP="00A7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16622</w:t>
            </w:r>
          </w:p>
        </w:tc>
      </w:tr>
    </w:tbl>
    <w:p w:rsidR="00E67C70" w:rsidRDefault="00734A75" w:rsidP="00B14DA9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Середня р</w:t>
      </w:r>
      <w:r w:rsidR="009A62D4">
        <w:rPr>
          <w:rFonts w:ascii="Times New Roman" w:hAnsi="Times New Roman"/>
          <w:sz w:val="28"/>
          <w:szCs w:val="28"/>
          <w:lang w:val="uk-UA"/>
        </w:rPr>
        <w:t xml:space="preserve">ентабельність </w:t>
      </w:r>
      <w:r w:rsidR="00ED0021">
        <w:rPr>
          <w:rFonts w:ascii="Times New Roman" w:hAnsi="Times New Roman"/>
          <w:sz w:val="28"/>
          <w:szCs w:val="28"/>
          <w:lang w:val="uk-UA"/>
        </w:rPr>
        <w:t xml:space="preserve">всієї діяльності </w:t>
      </w:r>
      <w:r w:rsidR="00ED0021" w:rsidRPr="00ED0021">
        <w:rPr>
          <w:rFonts w:ascii="Times New Roman" w:hAnsi="Times New Roman"/>
          <w:sz w:val="28"/>
          <w:szCs w:val="28"/>
          <w:lang w:val="uk-UA"/>
        </w:rPr>
        <w:t>(в т.ч. на дрова, що відпускаються населенню для побутових потреб)</w:t>
      </w:r>
      <w:r w:rsidR="00ED00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лісогосподарських підприємств </w:t>
      </w:r>
      <w:r w:rsidR="00ED0021">
        <w:rPr>
          <w:rFonts w:ascii="Times New Roman" w:hAnsi="Times New Roman"/>
          <w:sz w:val="28"/>
          <w:szCs w:val="28"/>
          <w:lang w:val="uk-UA"/>
        </w:rPr>
        <w:t xml:space="preserve">за даними Чернігівського обласного управління лісового та мисливського господарства </w:t>
      </w:r>
      <w:r w:rsidR="00E67C70">
        <w:rPr>
          <w:rFonts w:ascii="Times New Roman" w:hAnsi="Times New Roman"/>
          <w:sz w:val="28"/>
          <w:szCs w:val="28"/>
          <w:lang w:val="uk-UA"/>
        </w:rPr>
        <w:t>склала:</w:t>
      </w:r>
      <w:r w:rsidR="00ED0021">
        <w:rPr>
          <w:rFonts w:ascii="Times New Roman" w:hAnsi="Times New Roman"/>
          <w:sz w:val="28"/>
          <w:szCs w:val="28"/>
          <w:lang w:val="uk-UA"/>
        </w:rPr>
        <w:t xml:space="preserve"> за 201</w:t>
      </w:r>
      <w:r w:rsidR="00ED0021" w:rsidRPr="00CF58CD">
        <w:rPr>
          <w:rFonts w:ascii="Times New Roman" w:hAnsi="Times New Roman"/>
          <w:sz w:val="28"/>
          <w:szCs w:val="28"/>
        </w:rPr>
        <w:t>9</w:t>
      </w:r>
      <w:r w:rsidR="00ED0021">
        <w:rPr>
          <w:rFonts w:ascii="Times New Roman" w:hAnsi="Times New Roman"/>
          <w:sz w:val="28"/>
          <w:szCs w:val="28"/>
          <w:lang w:val="uk-UA"/>
        </w:rPr>
        <w:t xml:space="preserve"> рік – 0,6%, за 20</w:t>
      </w:r>
      <w:r w:rsidR="00ED0021" w:rsidRPr="00CF58CD">
        <w:rPr>
          <w:rFonts w:ascii="Times New Roman" w:hAnsi="Times New Roman"/>
          <w:sz w:val="28"/>
          <w:szCs w:val="28"/>
        </w:rPr>
        <w:t>20</w:t>
      </w:r>
      <w:r w:rsidR="00ED0021">
        <w:rPr>
          <w:rFonts w:ascii="Times New Roman" w:hAnsi="Times New Roman"/>
          <w:sz w:val="28"/>
          <w:szCs w:val="28"/>
          <w:lang w:val="uk-UA"/>
        </w:rPr>
        <w:t xml:space="preserve"> рік – 0,7%, за 20</w:t>
      </w:r>
      <w:r w:rsidR="00ED0021" w:rsidRPr="00CF58CD">
        <w:rPr>
          <w:rFonts w:ascii="Times New Roman" w:hAnsi="Times New Roman"/>
          <w:sz w:val="28"/>
          <w:szCs w:val="28"/>
        </w:rPr>
        <w:t>2</w:t>
      </w:r>
      <w:r w:rsidR="00ED0021">
        <w:rPr>
          <w:rFonts w:ascii="Times New Roman" w:hAnsi="Times New Roman"/>
          <w:sz w:val="28"/>
          <w:szCs w:val="28"/>
          <w:lang w:val="uk-UA"/>
        </w:rPr>
        <w:t>1 рік – 5% та І квартал 20</w:t>
      </w:r>
      <w:r w:rsidR="00ED0021" w:rsidRPr="002E486A">
        <w:rPr>
          <w:rFonts w:ascii="Times New Roman" w:hAnsi="Times New Roman"/>
          <w:sz w:val="28"/>
          <w:szCs w:val="28"/>
        </w:rPr>
        <w:t>22</w:t>
      </w:r>
      <w:r w:rsidR="00ED0021" w:rsidRPr="0098765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D0021">
        <w:rPr>
          <w:rFonts w:ascii="Times New Roman" w:hAnsi="Times New Roman"/>
          <w:sz w:val="28"/>
          <w:szCs w:val="28"/>
          <w:lang w:val="uk-UA"/>
        </w:rPr>
        <w:t xml:space="preserve"> – 3,1%.</w:t>
      </w:r>
    </w:p>
    <w:p w:rsidR="00B14DA9" w:rsidRDefault="00B14DA9" w:rsidP="00B14DA9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дров паливних також с</w:t>
      </w:r>
      <w:r w:rsidR="000022BF">
        <w:rPr>
          <w:rFonts w:ascii="Times New Roman" w:hAnsi="Times New Roman"/>
          <w:sz w:val="28"/>
          <w:szCs w:val="28"/>
          <w:lang w:val="uk-UA"/>
        </w:rPr>
        <w:t>прия</w:t>
      </w:r>
      <w:r>
        <w:rPr>
          <w:rFonts w:ascii="Times New Roman" w:hAnsi="Times New Roman"/>
          <w:sz w:val="28"/>
          <w:szCs w:val="28"/>
          <w:lang w:val="uk-UA"/>
        </w:rPr>
        <w:t xml:space="preserve">ла поповненню </w:t>
      </w:r>
      <w:r w:rsidR="000022BF">
        <w:rPr>
          <w:rFonts w:ascii="Times New Roman" w:hAnsi="Times New Roman"/>
          <w:sz w:val="28"/>
          <w:szCs w:val="28"/>
          <w:lang w:val="uk-UA"/>
        </w:rPr>
        <w:t xml:space="preserve">бюджетів </w:t>
      </w:r>
      <w:r>
        <w:rPr>
          <w:rFonts w:ascii="Times New Roman" w:hAnsi="Times New Roman"/>
          <w:sz w:val="28"/>
          <w:szCs w:val="28"/>
          <w:lang w:val="uk-UA"/>
        </w:rPr>
        <w:t>всіх рівнів:</w:t>
      </w:r>
    </w:p>
    <w:p w:rsidR="009A62D4" w:rsidRPr="00967F07" w:rsidRDefault="005035F9" w:rsidP="00041D3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Надходження до бюджетів</w:t>
      </w:r>
    </w:p>
    <w:p w:rsidR="001E41C0" w:rsidRDefault="00D243E4" w:rsidP="001E41C0">
      <w:pPr>
        <w:spacing w:after="0" w:line="240" w:lineRule="auto"/>
        <w:ind w:left="8222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тис.</w:t>
      </w:r>
      <w:r w:rsidR="0055486A" w:rsidRPr="0055486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грн.</w:t>
      </w:r>
    </w:p>
    <w:tbl>
      <w:tblPr>
        <w:tblW w:w="8457" w:type="dxa"/>
        <w:jc w:val="center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005"/>
        <w:gridCol w:w="936"/>
        <w:gridCol w:w="896"/>
        <w:gridCol w:w="954"/>
        <w:gridCol w:w="936"/>
        <w:gridCol w:w="985"/>
        <w:gridCol w:w="1316"/>
      </w:tblGrid>
      <w:tr w:rsidR="0010406F" w:rsidRPr="008D634A" w:rsidTr="0010406F">
        <w:trPr>
          <w:jc w:val="center"/>
        </w:trPr>
        <w:tc>
          <w:tcPr>
            <w:tcW w:w="4252" w:type="dxa"/>
            <w:gridSpan w:val="4"/>
            <w:shd w:val="clear" w:color="auto" w:fill="auto"/>
            <w:vAlign w:val="center"/>
          </w:tcPr>
          <w:p w:rsidR="0010406F" w:rsidRPr="008D634A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 державного</w:t>
            </w:r>
          </w:p>
        </w:tc>
        <w:tc>
          <w:tcPr>
            <w:tcW w:w="4205" w:type="dxa"/>
            <w:gridSpan w:val="4"/>
            <w:vAlign w:val="center"/>
          </w:tcPr>
          <w:p w:rsidR="0010406F" w:rsidRPr="008D634A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 місцевого</w:t>
            </w:r>
          </w:p>
        </w:tc>
      </w:tr>
      <w:tr w:rsidR="0010406F" w:rsidRPr="00B14DA9" w:rsidTr="0010406F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кв.</w:t>
            </w:r>
          </w:p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957" w:type="dxa"/>
            <w:vAlign w:val="center"/>
          </w:tcPr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864" w:type="dxa"/>
            <w:vAlign w:val="center"/>
          </w:tcPr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92" w:type="dxa"/>
            <w:vAlign w:val="center"/>
          </w:tcPr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392" w:type="dxa"/>
            <w:vAlign w:val="center"/>
          </w:tcPr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кв.</w:t>
            </w:r>
          </w:p>
          <w:p w:rsidR="0010406F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  <w:p w:rsidR="0010406F" w:rsidRPr="00B14DA9" w:rsidRDefault="0010406F" w:rsidP="002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D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року</w:t>
            </w:r>
          </w:p>
        </w:tc>
      </w:tr>
      <w:tr w:rsidR="0010406F" w:rsidRPr="00B14DA9" w:rsidTr="0010406F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216692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214542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349564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76882</w:t>
            </w:r>
          </w:p>
        </w:tc>
        <w:tc>
          <w:tcPr>
            <w:tcW w:w="957" w:type="dxa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142311</w:t>
            </w:r>
          </w:p>
        </w:tc>
        <w:tc>
          <w:tcPr>
            <w:tcW w:w="864" w:type="dxa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156405</w:t>
            </w:r>
          </w:p>
        </w:tc>
        <w:tc>
          <w:tcPr>
            <w:tcW w:w="992" w:type="dxa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207052</w:t>
            </w:r>
          </w:p>
        </w:tc>
        <w:tc>
          <w:tcPr>
            <w:tcW w:w="1392" w:type="dxa"/>
            <w:vAlign w:val="center"/>
          </w:tcPr>
          <w:p w:rsidR="0010406F" w:rsidRPr="00B14DA9" w:rsidRDefault="0010406F" w:rsidP="001E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33886</w:t>
            </w:r>
          </w:p>
        </w:tc>
      </w:tr>
    </w:tbl>
    <w:p w:rsidR="009A62D4" w:rsidRPr="00967F07" w:rsidRDefault="0055486A" w:rsidP="008E67C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F07">
        <w:rPr>
          <w:rFonts w:ascii="Times New Roman" w:hAnsi="Times New Roman"/>
          <w:b/>
          <w:sz w:val="28"/>
          <w:szCs w:val="28"/>
          <w:lang w:val="uk-UA"/>
        </w:rPr>
        <w:t>Оцінка результат</w:t>
      </w:r>
      <w:r w:rsidR="008E67CD"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967F07">
        <w:rPr>
          <w:rFonts w:ascii="Times New Roman" w:hAnsi="Times New Roman"/>
          <w:b/>
          <w:sz w:val="28"/>
          <w:szCs w:val="28"/>
          <w:lang w:val="uk-UA"/>
        </w:rPr>
        <w:t xml:space="preserve"> реалізації регуляторного акта та ступеня досягнення визначених цілей</w:t>
      </w:r>
    </w:p>
    <w:p w:rsidR="0055486A" w:rsidRDefault="0055486A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Впровадження регуляторного акта позитивно впливає на цінову ситуацію на паливному ринку, сприяє захисту малозабезпечених верств населення від необґрунтованого підвищення цін на дрова, до</w:t>
      </w:r>
      <w:r w:rsidR="00E05B34">
        <w:rPr>
          <w:rFonts w:ascii="Times New Roman" w:hAnsi="Times New Roman"/>
          <w:sz w:val="28"/>
          <w:szCs w:val="28"/>
          <w:lang w:val="uk-UA"/>
        </w:rPr>
        <w:t>ступн</w:t>
      </w:r>
      <w:r w:rsidR="00370599">
        <w:rPr>
          <w:rFonts w:ascii="Times New Roman" w:hAnsi="Times New Roman"/>
          <w:sz w:val="28"/>
          <w:szCs w:val="28"/>
          <w:lang w:val="uk-UA"/>
        </w:rPr>
        <w:t>ост</w:t>
      </w:r>
      <w:r w:rsidR="00E05B34">
        <w:rPr>
          <w:rFonts w:ascii="Times New Roman" w:hAnsi="Times New Roman"/>
          <w:sz w:val="28"/>
          <w:szCs w:val="28"/>
          <w:lang w:val="uk-UA"/>
        </w:rPr>
        <w:t>і їх придбання, можливості отримання пільг і субсидій.</w:t>
      </w:r>
    </w:p>
    <w:p w:rsidR="00E05B34" w:rsidRDefault="00E05B34" w:rsidP="005A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розпорядження голови </w:t>
      </w:r>
      <w:r w:rsidR="008E67CD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обласної державної адміністрації від 14 квітня 2008 року № 141 </w:t>
      </w:r>
      <w:r w:rsidRPr="005A6438">
        <w:rPr>
          <w:rFonts w:ascii="Times New Roman" w:hAnsi="Times New Roman"/>
          <w:sz w:val="28"/>
          <w:szCs w:val="28"/>
          <w:lang w:val="uk-UA"/>
        </w:rPr>
        <w:t>«Про норматив рентабельності на дрова для населення», зареєстроване в Головному управлінні юстиції у Чернігівській області 25 квітня 2008</w:t>
      </w:r>
      <w:r>
        <w:rPr>
          <w:rFonts w:ascii="Times New Roman" w:hAnsi="Times New Roman"/>
          <w:sz w:val="28"/>
          <w:szCs w:val="28"/>
          <w:lang w:val="uk-UA"/>
        </w:rPr>
        <w:t xml:space="preserve"> року за № </w:t>
      </w:r>
      <w:r w:rsidRPr="005A6438">
        <w:rPr>
          <w:rFonts w:ascii="Times New Roman" w:hAnsi="Times New Roman"/>
          <w:sz w:val="28"/>
          <w:szCs w:val="28"/>
          <w:lang w:val="uk-UA"/>
        </w:rPr>
        <w:t>13/674</w:t>
      </w:r>
      <w:r>
        <w:rPr>
          <w:rFonts w:ascii="Times New Roman" w:hAnsi="Times New Roman"/>
          <w:sz w:val="28"/>
          <w:szCs w:val="28"/>
          <w:lang w:val="uk-UA"/>
        </w:rPr>
        <w:t>, вважаємо за необхідне залишити без змін. Зазначений регуляторний акт не має визначеного строку дії. Періодичні відстеження планується зд</w:t>
      </w:r>
      <w:r w:rsidR="00460C33">
        <w:rPr>
          <w:rFonts w:ascii="Times New Roman" w:hAnsi="Times New Roman"/>
          <w:sz w:val="28"/>
          <w:szCs w:val="28"/>
          <w:lang w:val="uk-UA"/>
        </w:rPr>
        <w:t>ійснювати раз на кожні три роки.</w:t>
      </w:r>
      <w:r>
        <w:rPr>
          <w:rFonts w:ascii="Times New Roman" w:hAnsi="Times New Roman"/>
          <w:sz w:val="28"/>
          <w:szCs w:val="28"/>
          <w:lang w:val="uk-UA"/>
        </w:rPr>
        <w:t xml:space="preserve"> У разі виникнення ситуації, коли встановлений норматив рентабельності стане економічно необґрунтованим, будуть внесені відповідні зміни.</w:t>
      </w:r>
    </w:p>
    <w:p w:rsidR="00967F07" w:rsidRDefault="00967F07" w:rsidP="00E05B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3640D" w:rsidRDefault="00E3640D" w:rsidP="00E05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40D" w:rsidRPr="00E3640D" w:rsidRDefault="00CE352C" w:rsidP="00E3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Начальник</w:t>
      </w:r>
      <w:r w:rsidR="00E3640D" w:rsidRPr="00E3640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Чернігівської</w:t>
      </w:r>
    </w:p>
    <w:p w:rsidR="00967F07" w:rsidRPr="00DF3F21" w:rsidRDefault="00CE352C" w:rsidP="00E05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обласної військов</w:t>
      </w:r>
      <w:r w:rsidR="00E3640D" w:rsidRPr="00E3640D">
        <w:rPr>
          <w:rFonts w:ascii="Times New Roman" w:eastAsia="Times New Roman" w:hAnsi="Times New Roman"/>
          <w:sz w:val="28"/>
          <w:szCs w:val="24"/>
          <w:lang w:val="uk-UA" w:eastAsia="ru-RU"/>
        </w:rPr>
        <w:t>ої адміністрації</w:t>
      </w:r>
      <w:r w:rsidR="00E3640D" w:rsidRPr="00E3640D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="00E3640D" w:rsidRPr="00E3640D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="00E3640D" w:rsidRPr="00E3640D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="00E3640D" w:rsidRPr="00E3640D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="00E3640D" w:rsidRPr="00E3640D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="00EA27E4" w:rsidRPr="00EA27E4">
        <w:rPr>
          <w:rFonts w:ascii="Times New Roman" w:eastAsia="Times New Roman" w:hAnsi="Times New Roman"/>
          <w:sz w:val="28"/>
          <w:szCs w:val="24"/>
          <w:lang w:val="uk-UA" w:eastAsia="ru-RU"/>
        </w:rPr>
        <w:t>В’ячеслав ЧАУС</w:t>
      </w:r>
    </w:p>
    <w:p w:rsidR="00EA27E4" w:rsidRPr="00DF3F21" w:rsidRDefault="00EA27E4" w:rsidP="00E05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27E4" w:rsidRPr="00DF3F21" w:rsidRDefault="00EA27E4" w:rsidP="00E05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27E4" w:rsidRPr="00DF3F21" w:rsidRDefault="00EA27E4" w:rsidP="00E05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27E4" w:rsidRPr="00EA27E4" w:rsidRDefault="00EA27E4" w:rsidP="00E05B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A27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Христина </w:t>
      </w:r>
      <w:proofErr w:type="spellStart"/>
      <w:r w:rsidRPr="00EA27E4">
        <w:rPr>
          <w:rFonts w:ascii="Times New Roman" w:eastAsia="Times New Roman" w:hAnsi="Times New Roman"/>
          <w:sz w:val="24"/>
          <w:szCs w:val="24"/>
          <w:lang w:val="uk-UA" w:eastAsia="ru-RU"/>
        </w:rPr>
        <w:t>Фінь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(099)3484564</w:t>
      </w:r>
    </w:p>
    <w:sectPr w:rsidR="00EA27E4" w:rsidRPr="00EA27E4" w:rsidSect="008F4E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FD" w:rsidRDefault="007C39FD" w:rsidP="008F4ED8">
      <w:pPr>
        <w:spacing w:after="0" w:line="240" w:lineRule="auto"/>
      </w:pPr>
      <w:r>
        <w:separator/>
      </w:r>
    </w:p>
  </w:endnote>
  <w:endnote w:type="continuationSeparator" w:id="0">
    <w:p w:rsidR="007C39FD" w:rsidRDefault="007C39FD" w:rsidP="008F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FD" w:rsidRDefault="007C39FD" w:rsidP="008F4ED8">
      <w:pPr>
        <w:spacing w:after="0" w:line="240" w:lineRule="auto"/>
      </w:pPr>
      <w:r>
        <w:separator/>
      </w:r>
    </w:p>
  </w:footnote>
  <w:footnote w:type="continuationSeparator" w:id="0">
    <w:p w:rsidR="007C39FD" w:rsidRDefault="007C39FD" w:rsidP="008F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38"/>
    <w:rsid w:val="000022BF"/>
    <w:rsid w:val="00041D3F"/>
    <w:rsid w:val="0010406F"/>
    <w:rsid w:val="00144E04"/>
    <w:rsid w:val="001A56F1"/>
    <w:rsid w:val="001E41C0"/>
    <w:rsid w:val="00225B3C"/>
    <w:rsid w:val="00281325"/>
    <w:rsid w:val="002E486A"/>
    <w:rsid w:val="00342371"/>
    <w:rsid w:val="00347D13"/>
    <w:rsid w:val="00370599"/>
    <w:rsid w:val="0038085F"/>
    <w:rsid w:val="00381921"/>
    <w:rsid w:val="00413C2A"/>
    <w:rsid w:val="00460C33"/>
    <w:rsid w:val="004A4343"/>
    <w:rsid w:val="004A79E1"/>
    <w:rsid w:val="005035F9"/>
    <w:rsid w:val="0055486A"/>
    <w:rsid w:val="005A6438"/>
    <w:rsid w:val="005F2C38"/>
    <w:rsid w:val="00612F44"/>
    <w:rsid w:val="00677ECB"/>
    <w:rsid w:val="006D3F5E"/>
    <w:rsid w:val="006D44F1"/>
    <w:rsid w:val="00734A75"/>
    <w:rsid w:val="007B63F5"/>
    <w:rsid w:val="007C39FD"/>
    <w:rsid w:val="007D5165"/>
    <w:rsid w:val="008C4DD4"/>
    <w:rsid w:val="008C526E"/>
    <w:rsid w:val="008D634A"/>
    <w:rsid w:val="008E67CD"/>
    <w:rsid w:val="008F4ED8"/>
    <w:rsid w:val="0091501C"/>
    <w:rsid w:val="00967F07"/>
    <w:rsid w:val="00972DD5"/>
    <w:rsid w:val="00987656"/>
    <w:rsid w:val="009A62D4"/>
    <w:rsid w:val="009C24BD"/>
    <w:rsid w:val="009D0D82"/>
    <w:rsid w:val="009F4927"/>
    <w:rsid w:val="00A51222"/>
    <w:rsid w:val="00A74650"/>
    <w:rsid w:val="00B141F2"/>
    <w:rsid w:val="00B14DA9"/>
    <w:rsid w:val="00BA506C"/>
    <w:rsid w:val="00C954DF"/>
    <w:rsid w:val="00CA5B5D"/>
    <w:rsid w:val="00CE21DE"/>
    <w:rsid w:val="00CE352C"/>
    <w:rsid w:val="00CF58CD"/>
    <w:rsid w:val="00D20763"/>
    <w:rsid w:val="00D243E4"/>
    <w:rsid w:val="00D37CA5"/>
    <w:rsid w:val="00D669AA"/>
    <w:rsid w:val="00DF3F21"/>
    <w:rsid w:val="00E05B34"/>
    <w:rsid w:val="00E3640D"/>
    <w:rsid w:val="00E67C70"/>
    <w:rsid w:val="00E87FCA"/>
    <w:rsid w:val="00EA27E4"/>
    <w:rsid w:val="00EA40CD"/>
    <w:rsid w:val="00EA4D1D"/>
    <w:rsid w:val="00EA6C22"/>
    <w:rsid w:val="00ED0021"/>
    <w:rsid w:val="00ED74DE"/>
    <w:rsid w:val="00F47A64"/>
    <w:rsid w:val="00FB08CF"/>
    <w:rsid w:val="00FC7198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1D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F4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4ED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F4E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F4ED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1D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F4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4ED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F4E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F4E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A83E-18A6-4912-B03F-39B7F5FA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spr</cp:lastModifiedBy>
  <cp:revision>19</cp:revision>
  <cp:lastPrinted>2019-04-24T06:30:00Z</cp:lastPrinted>
  <dcterms:created xsi:type="dcterms:W3CDTF">2022-09-05T09:21:00Z</dcterms:created>
  <dcterms:modified xsi:type="dcterms:W3CDTF">2022-09-09T13:56:00Z</dcterms:modified>
</cp:coreProperties>
</file>