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27" w:rsidRPr="00E31327" w:rsidRDefault="00E31327" w:rsidP="00E31327">
      <w:pPr>
        <w:ind w:firstLine="5245"/>
        <w:jc w:val="both"/>
        <w:rPr>
          <w:sz w:val="28"/>
          <w:szCs w:val="28"/>
          <w:lang w:val="uk-UA"/>
        </w:rPr>
      </w:pPr>
      <w:r w:rsidRPr="00E31327">
        <w:rPr>
          <w:sz w:val="28"/>
          <w:szCs w:val="28"/>
          <w:lang w:val="uk-UA"/>
        </w:rPr>
        <w:t>Додаток 4</w:t>
      </w:r>
    </w:p>
    <w:p w:rsidR="00E31327" w:rsidRDefault="00E31327" w:rsidP="00E31327">
      <w:pPr>
        <w:ind w:firstLine="5245"/>
        <w:rPr>
          <w:sz w:val="28"/>
          <w:szCs w:val="28"/>
          <w:lang w:val="uk-UA"/>
        </w:rPr>
      </w:pPr>
      <w:r w:rsidRPr="00E3132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Методики проведення аналізу</w:t>
      </w:r>
    </w:p>
    <w:p w:rsidR="00E31327" w:rsidRPr="00E31327" w:rsidRDefault="00E31327" w:rsidP="00E31327">
      <w:pPr>
        <w:ind w:firstLine="5245"/>
        <w:rPr>
          <w:sz w:val="28"/>
          <w:szCs w:val="28"/>
          <w:lang w:val="uk-UA"/>
        </w:rPr>
      </w:pPr>
      <w:r w:rsidRPr="00E31327">
        <w:rPr>
          <w:sz w:val="28"/>
          <w:szCs w:val="28"/>
          <w:lang w:val="uk-UA"/>
        </w:rPr>
        <w:t>впливу</w:t>
      </w:r>
      <w:r>
        <w:rPr>
          <w:sz w:val="28"/>
          <w:szCs w:val="28"/>
          <w:lang w:val="uk-UA"/>
        </w:rPr>
        <w:t xml:space="preserve"> </w:t>
      </w:r>
      <w:r w:rsidRPr="00E31327">
        <w:rPr>
          <w:sz w:val="28"/>
          <w:szCs w:val="28"/>
          <w:lang w:val="uk-UA"/>
        </w:rPr>
        <w:t>регуляторного акта</w:t>
      </w:r>
    </w:p>
    <w:p w:rsidR="006E2AB0" w:rsidRPr="00230077" w:rsidRDefault="006E2AB0" w:rsidP="006E2AB0">
      <w:pPr>
        <w:jc w:val="center"/>
        <w:rPr>
          <w:b/>
          <w:sz w:val="28"/>
          <w:szCs w:val="28"/>
          <w:lang w:val="uk-UA"/>
        </w:rPr>
      </w:pPr>
      <w:r w:rsidRPr="00230077">
        <w:rPr>
          <w:b/>
          <w:sz w:val="28"/>
          <w:szCs w:val="28"/>
          <w:lang w:val="uk-UA"/>
        </w:rPr>
        <w:t>ТЕСТ</w:t>
      </w:r>
    </w:p>
    <w:p w:rsidR="003E72D4" w:rsidRDefault="006E2AB0" w:rsidP="006E2A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малого підприємництва (М-Тест)</w:t>
      </w:r>
    </w:p>
    <w:p w:rsidR="006E2AB0" w:rsidRPr="006E2AB0" w:rsidRDefault="006E2AB0" w:rsidP="006E2AB0">
      <w:pPr>
        <w:jc w:val="center"/>
        <w:rPr>
          <w:b/>
          <w:sz w:val="12"/>
          <w:szCs w:val="12"/>
          <w:lang w:val="uk-UA"/>
        </w:rPr>
      </w:pPr>
    </w:p>
    <w:p w:rsidR="006E2AB0" w:rsidRPr="0093070F" w:rsidRDefault="006E2AB0" w:rsidP="006E2AB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3070F">
        <w:rPr>
          <w:sz w:val="28"/>
          <w:szCs w:val="28"/>
          <w:lang w:val="uk-UA"/>
        </w:rPr>
        <w:t xml:space="preserve">Консультації з представниками </w:t>
      </w:r>
      <w:proofErr w:type="spellStart"/>
      <w:r w:rsidRPr="0093070F">
        <w:rPr>
          <w:sz w:val="28"/>
          <w:szCs w:val="28"/>
          <w:lang w:val="uk-UA"/>
        </w:rPr>
        <w:t>мікро-</w:t>
      </w:r>
      <w:proofErr w:type="spellEnd"/>
      <w:r w:rsidRPr="0093070F">
        <w:rPr>
          <w:sz w:val="28"/>
          <w:szCs w:val="28"/>
          <w:lang w:val="uk-UA"/>
        </w:rPr>
        <w:t xml:space="preserve"> та малого підприємництва щодо оцінки впливу регулювання</w:t>
      </w:r>
    </w:p>
    <w:p w:rsidR="006E2AB0" w:rsidRPr="003B4B25" w:rsidRDefault="006E2AB0" w:rsidP="006E2AB0">
      <w:pPr>
        <w:pStyle w:val="rvps2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12"/>
          <w:szCs w:val="12"/>
          <w:lang w:val="uk-UA"/>
        </w:rPr>
      </w:pPr>
    </w:p>
    <w:p w:rsidR="006E2AB0" w:rsidRDefault="006E2AB0" w:rsidP="006E2A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0" w:name="n137"/>
      <w:bookmarkEnd w:id="0"/>
      <w:r w:rsidRPr="0093070F">
        <w:rPr>
          <w:sz w:val="28"/>
          <w:szCs w:val="28"/>
          <w:lang w:val="uk-UA"/>
        </w:rPr>
        <w:t>Консульт</w:t>
      </w:r>
      <w:r w:rsidR="00B46C93">
        <w:rPr>
          <w:sz w:val="28"/>
          <w:szCs w:val="28"/>
          <w:lang w:val="uk-UA"/>
        </w:rPr>
        <w:t xml:space="preserve">ації щодо визначення впливу </w:t>
      </w:r>
      <w:proofErr w:type="spellStart"/>
      <w:r w:rsidR="00B46C93">
        <w:rPr>
          <w:sz w:val="28"/>
          <w:szCs w:val="28"/>
          <w:lang w:val="uk-UA"/>
        </w:rPr>
        <w:t>проє</w:t>
      </w:r>
      <w:r w:rsidRPr="0093070F">
        <w:rPr>
          <w:sz w:val="28"/>
          <w:szCs w:val="28"/>
          <w:lang w:val="uk-UA"/>
        </w:rPr>
        <w:t>кту</w:t>
      </w:r>
      <w:proofErr w:type="spellEnd"/>
      <w:r w:rsidRPr="0093070F">
        <w:rPr>
          <w:sz w:val="28"/>
          <w:szCs w:val="28"/>
          <w:lang w:val="uk-UA"/>
        </w:rPr>
        <w:t xml:space="preserve"> регуляторного акта – розпорядження голови </w:t>
      </w:r>
      <w:r>
        <w:rPr>
          <w:sz w:val="28"/>
          <w:szCs w:val="28"/>
          <w:lang w:val="uk-UA"/>
        </w:rPr>
        <w:t xml:space="preserve">Чернігівської </w:t>
      </w:r>
      <w:r w:rsidRPr="0093070F">
        <w:rPr>
          <w:sz w:val="28"/>
          <w:szCs w:val="28"/>
          <w:lang w:val="uk-UA"/>
        </w:rPr>
        <w:t>обласної державної адміністрації «</w:t>
      </w:r>
      <w:r w:rsidR="00C66CC7" w:rsidRPr="00C66CC7">
        <w:rPr>
          <w:sz w:val="28"/>
          <w:szCs w:val="28"/>
          <w:lang w:val="uk-UA"/>
        </w:rPr>
        <w:t xml:space="preserve">Про тарифи на платні послуги, що надаються комунальним некомерційним підприємством «Варвинська центральна районна лікарня» </w:t>
      </w:r>
      <w:proofErr w:type="spellStart"/>
      <w:r w:rsidR="00C66CC7" w:rsidRPr="00C66CC7">
        <w:rPr>
          <w:sz w:val="28"/>
          <w:szCs w:val="28"/>
          <w:lang w:val="uk-UA"/>
        </w:rPr>
        <w:t>Варвинської</w:t>
      </w:r>
      <w:proofErr w:type="spellEnd"/>
      <w:r w:rsidR="00C66CC7" w:rsidRPr="00C66CC7">
        <w:rPr>
          <w:sz w:val="28"/>
          <w:szCs w:val="28"/>
          <w:lang w:val="uk-UA"/>
        </w:rPr>
        <w:t xml:space="preserve"> районної ради Чернігівської області</w:t>
      </w:r>
      <w:r>
        <w:rPr>
          <w:sz w:val="28"/>
          <w:szCs w:val="28"/>
          <w:lang w:val="uk-UA"/>
        </w:rPr>
        <w:t>» на суб'єктів</w:t>
      </w:r>
      <w:r w:rsidRPr="0093070F">
        <w:rPr>
          <w:sz w:val="28"/>
          <w:szCs w:val="28"/>
          <w:lang w:val="uk-UA"/>
        </w:rPr>
        <w:t xml:space="preserve"> малого підприємництва та визначення детального переліку процедур, виконання яких необхідно для здійснення регулювання, проведено Департаментом </w:t>
      </w:r>
      <w:r w:rsidR="00FF1350">
        <w:rPr>
          <w:sz w:val="28"/>
          <w:szCs w:val="28"/>
          <w:lang w:val="uk-UA"/>
        </w:rPr>
        <w:t xml:space="preserve">розвитку </w:t>
      </w:r>
      <w:r w:rsidRPr="0093070F">
        <w:rPr>
          <w:sz w:val="28"/>
          <w:szCs w:val="28"/>
          <w:lang w:val="uk-UA"/>
        </w:rPr>
        <w:t>економі</w:t>
      </w:r>
      <w:r w:rsidR="00FF1350">
        <w:rPr>
          <w:sz w:val="28"/>
          <w:szCs w:val="28"/>
          <w:lang w:val="uk-UA"/>
        </w:rPr>
        <w:t>ки</w:t>
      </w:r>
      <w:r w:rsidRPr="0093070F">
        <w:rPr>
          <w:sz w:val="28"/>
          <w:szCs w:val="28"/>
          <w:lang w:val="uk-UA"/>
        </w:rPr>
        <w:t xml:space="preserve"> </w:t>
      </w:r>
      <w:r w:rsidR="00FF1350">
        <w:rPr>
          <w:sz w:val="28"/>
          <w:szCs w:val="28"/>
          <w:lang w:val="uk-UA"/>
        </w:rPr>
        <w:t xml:space="preserve">та сільського господарства </w:t>
      </w:r>
      <w:r>
        <w:rPr>
          <w:sz w:val="28"/>
          <w:szCs w:val="28"/>
          <w:lang w:val="uk-UA"/>
        </w:rPr>
        <w:t xml:space="preserve">Чернігівської </w:t>
      </w:r>
      <w:r w:rsidRPr="0093070F">
        <w:rPr>
          <w:sz w:val="28"/>
          <w:szCs w:val="28"/>
          <w:lang w:val="uk-UA"/>
        </w:rPr>
        <w:t>обласної державної а</w:t>
      </w:r>
      <w:r>
        <w:rPr>
          <w:sz w:val="28"/>
          <w:szCs w:val="28"/>
          <w:lang w:val="uk-UA"/>
        </w:rPr>
        <w:t xml:space="preserve">дміністрації у </w:t>
      </w:r>
      <w:r w:rsidRPr="005764D6">
        <w:rPr>
          <w:sz w:val="28"/>
          <w:szCs w:val="28"/>
          <w:lang w:val="uk-UA"/>
        </w:rPr>
        <w:t xml:space="preserve">період </w:t>
      </w:r>
      <w:r>
        <w:rPr>
          <w:sz w:val="28"/>
          <w:szCs w:val="28"/>
          <w:lang w:val="uk-UA"/>
        </w:rPr>
        <w:t xml:space="preserve">з </w:t>
      </w:r>
      <w:r w:rsidRPr="00115678">
        <w:rPr>
          <w:sz w:val="28"/>
          <w:szCs w:val="28"/>
          <w:lang w:val="uk-UA"/>
        </w:rPr>
        <w:t>"</w:t>
      </w:r>
      <w:r w:rsidR="00C66CC7">
        <w:rPr>
          <w:sz w:val="28"/>
          <w:szCs w:val="28"/>
          <w:lang w:val="uk-UA"/>
        </w:rPr>
        <w:t>16</w:t>
      </w:r>
      <w:r w:rsidRPr="00115678">
        <w:rPr>
          <w:sz w:val="28"/>
          <w:szCs w:val="28"/>
          <w:lang w:val="uk-UA"/>
        </w:rPr>
        <w:t xml:space="preserve">" </w:t>
      </w:r>
      <w:r w:rsidR="00C66CC7">
        <w:rPr>
          <w:sz w:val="28"/>
          <w:szCs w:val="28"/>
          <w:lang w:val="uk-UA"/>
        </w:rPr>
        <w:t>квіт</w:t>
      </w:r>
      <w:r w:rsidR="00392A2D">
        <w:rPr>
          <w:sz w:val="28"/>
          <w:szCs w:val="28"/>
          <w:lang w:val="uk-UA"/>
        </w:rPr>
        <w:t>ня 2020</w:t>
      </w:r>
      <w:r w:rsidRPr="00115678">
        <w:rPr>
          <w:sz w:val="28"/>
          <w:szCs w:val="28"/>
          <w:lang w:val="uk-UA"/>
        </w:rPr>
        <w:t xml:space="preserve"> р. по "</w:t>
      </w:r>
      <w:r w:rsidR="00C66CC7">
        <w:rPr>
          <w:sz w:val="28"/>
          <w:szCs w:val="28"/>
          <w:lang w:val="uk-UA"/>
        </w:rPr>
        <w:t>30</w:t>
      </w:r>
      <w:r w:rsidRPr="00115678">
        <w:rPr>
          <w:sz w:val="28"/>
          <w:szCs w:val="28"/>
          <w:lang w:val="uk-UA"/>
        </w:rPr>
        <w:t xml:space="preserve">" </w:t>
      </w:r>
      <w:r w:rsidR="00C66CC7">
        <w:rPr>
          <w:sz w:val="28"/>
          <w:szCs w:val="28"/>
          <w:lang w:val="uk-UA"/>
        </w:rPr>
        <w:t>квітня</w:t>
      </w:r>
      <w:r w:rsidRPr="00115678">
        <w:rPr>
          <w:sz w:val="28"/>
          <w:szCs w:val="28"/>
          <w:lang w:val="uk-UA"/>
        </w:rPr>
        <w:t xml:space="preserve"> 20</w:t>
      </w:r>
      <w:r w:rsidR="00392A2D">
        <w:rPr>
          <w:sz w:val="28"/>
          <w:szCs w:val="28"/>
          <w:lang w:val="uk-UA"/>
        </w:rPr>
        <w:t>20</w:t>
      </w:r>
      <w:r w:rsidRPr="00115678">
        <w:rPr>
          <w:sz w:val="28"/>
          <w:szCs w:val="28"/>
          <w:lang w:val="uk-UA"/>
        </w:rPr>
        <w:t xml:space="preserve"> р.</w:t>
      </w:r>
      <w:r w:rsidRPr="0093070F">
        <w:rPr>
          <w:sz w:val="28"/>
          <w:szCs w:val="28"/>
          <w:lang w:val="uk-UA"/>
        </w:rPr>
        <w:t xml:space="preserve"> </w:t>
      </w:r>
    </w:p>
    <w:p w:rsidR="006E2AB0" w:rsidRPr="008B70D0" w:rsidRDefault="006E2AB0" w:rsidP="006E2AB0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tbl>
      <w:tblPr>
        <w:tblW w:w="1016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0"/>
        <w:gridCol w:w="1738"/>
        <w:gridCol w:w="3194"/>
      </w:tblGrid>
      <w:tr w:rsidR="006E2AB0" w:rsidRPr="00A409D9" w:rsidTr="003E4DFA">
        <w:tc>
          <w:tcPr>
            <w:tcW w:w="675" w:type="dxa"/>
            <w:shd w:val="clear" w:color="auto" w:fill="auto"/>
          </w:tcPr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>№</w:t>
            </w:r>
          </w:p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>п/</w:t>
            </w:r>
            <w:proofErr w:type="spellStart"/>
            <w:r w:rsidRPr="008B70D0">
              <w:rPr>
                <w:b/>
                <w:i/>
                <w:sz w:val="22"/>
                <w:szCs w:val="22"/>
                <w:lang w:val="uk-UA"/>
              </w:rPr>
              <w:t>п</w:t>
            </w:r>
            <w:proofErr w:type="spellEnd"/>
          </w:p>
        </w:tc>
        <w:tc>
          <w:tcPr>
            <w:tcW w:w="4560" w:type="dxa"/>
            <w:shd w:val="clear" w:color="auto" w:fill="auto"/>
          </w:tcPr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 xml:space="preserve">Вид консультації (публічні консультації прямі (круглі столи, наради, робочі зустрічі тощо), </w:t>
            </w:r>
            <w:proofErr w:type="spellStart"/>
            <w:r w:rsidRPr="008B70D0">
              <w:rPr>
                <w:b/>
                <w:i/>
                <w:sz w:val="22"/>
                <w:szCs w:val="22"/>
                <w:lang w:val="uk-UA"/>
              </w:rPr>
              <w:t>інтернет-консультації</w:t>
            </w:r>
            <w:proofErr w:type="spellEnd"/>
            <w:r w:rsidRPr="008B70D0">
              <w:rPr>
                <w:b/>
                <w:i/>
                <w:sz w:val="22"/>
                <w:szCs w:val="22"/>
                <w:lang w:val="uk-UA"/>
              </w:rPr>
              <w:t xml:space="preserve"> прямі (</w:t>
            </w:r>
            <w:proofErr w:type="spellStart"/>
            <w:r w:rsidRPr="008B70D0">
              <w:rPr>
                <w:b/>
                <w:i/>
                <w:sz w:val="22"/>
                <w:szCs w:val="22"/>
                <w:lang w:val="uk-UA"/>
              </w:rPr>
              <w:t>інтернет-форуми</w:t>
            </w:r>
            <w:proofErr w:type="spellEnd"/>
            <w:r w:rsidRPr="008B70D0">
              <w:rPr>
                <w:b/>
                <w:i/>
                <w:sz w:val="22"/>
                <w:szCs w:val="22"/>
                <w:lang w:val="uk-UA"/>
              </w:rPr>
              <w:t>, соціальні мережі тощо), запити (до підприємців, експертів, науковців тощо)</w:t>
            </w:r>
          </w:p>
        </w:tc>
        <w:tc>
          <w:tcPr>
            <w:tcW w:w="1738" w:type="dxa"/>
            <w:shd w:val="clear" w:color="auto" w:fill="auto"/>
          </w:tcPr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>Кількість учасників консультацій, осіб</w:t>
            </w:r>
          </w:p>
        </w:tc>
        <w:tc>
          <w:tcPr>
            <w:tcW w:w="3194" w:type="dxa"/>
            <w:shd w:val="clear" w:color="auto" w:fill="auto"/>
          </w:tcPr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>Основні результати консультацій (опис)</w:t>
            </w:r>
          </w:p>
        </w:tc>
      </w:tr>
      <w:tr w:rsidR="006E2AB0" w:rsidRPr="00A409D9" w:rsidTr="003E4DFA">
        <w:tc>
          <w:tcPr>
            <w:tcW w:w="675" w:type="dxa"/>
            <w:shd w:val="clear" w:color="auto" w:fill="auto"/>
          </w:tcPr>
          <w:p w:rsidR="006E2AB0" w:rsidRPr="007753BC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753B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560" w:type="dxa"/>
            <w:shd w:val="clear" w:color="auto" w:fill="auto"/>
          </w:tcPr>
          <w:p w:rsidR="006E2AB0" w:rsidRPr="0053595E" w:rsidRDefault="00205C26" w:rsidP="00E979E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6E2AB0" w:rsidRPr="0053595E">
              <w:rPr>
                <w:lang w:val="uk-UA"/>
              </w:rPr>
              <w:t>обочі зустрічі, консультації (в телефонному режимі) з представник</w:t>
            </w:r>
            <w:r>
              <w:rPr>
                <w:lang w:val="uk-UA"/>
              </w:rPr>
              <w:t>ами</w:t>
            </w:r>
            <w:r w:rsidR="006E2AB0" w:rsidRPr="0053595E">
              <w:rPr>
                <w:lang w:val="uk-UA"/>
              </w:rPr>
              <w:t xml:space="preserve"> </w:t>
            </w:r>
            <w:r w:rsidR="006E2AB0" w:rsidRPr="006E2AB0">
              <w:rPr>
                <w:lang w:val="uk-UA"/>
              </w:rPr>
              <w:t xml:space="preserve">комунального некомерційного підприємства </w:t>
            </w:r>
            <w:r w:rsidR="00D43BCD" w:rsidRPr="00D43BCD">
              <w:rPr>
                <w:lang w:val="uk-UA"/>
              </w:rPr>
              <w:t>«</w:t>
            </w:r>
            <w:r w:rsidR="00C66CC7" w:rsidRPr="00C66CC7">
              <w:rPr>
                <w:lang w:val="uk-UA"/>
              </w:rPr>
              <w:t xml:space="preserve">Варвинська центральна районна лікарня» </w:t>
            </w:r>
            <w:proofErr w:type="spellStart"/>
            <w:r w:rsidR="00C66CC7" w:rsidRPr="00C66CC7">
              <w:rPr>
                <w:lang w:val="uk-UA"/>
              </w:rPr>
              <w:t>Варвинської</w:t>
            </w:r>
            <w:proofErr w:type="spellEnd"/>
            <w:r w:rsidR="00C66CC7" w:rsidRPr="00C66CC7">
              <w:rPr>
                <w:lang w:val="uk-UA"/>
              </w:rPr>
              <w:t xml:space="preserve"> районної ради Чернігівської області</w:t>
            </w:r>
            <w:r w:rsidR="00D43BC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Управління</w:t>
            </w:r>
            <w:r w:rsidR="006E2AB0" w:rsidRPr="0053595E">
              <w:rPr>
                <w:lang w:val="uk-UA"/>
              </w:rPr>
              <w:t xml:space="preserve"> охорони здоров’я Чернігівської обласної державної адміністрації </w:t>
            </w:r>
          </w:p>
        </w:tc>
        <w:tc>
          <w:tcPr>
            <w:tcW w:w="1738" w:type="dxa"/>
            <w:shd w:val="clear" w:color="auto" w:fill="auto"/>
          </w:tcPr>
          <w:p w:rsidR="006E2AB0" w:rsidRPr="0053595E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highlight w:val="cyan"/>
                <w:lang w:val="uk-UA"/>
              </w:rPr>
            </w:pPr>
            <w:r w:rsidRPr="0053595E">
              <w:rPr>
                <w:lang w:val="uk-UA"/>
              </w:rPr>
              <w:t>3</w:t>
            </w:r>
          </w:p>
        </w:tc>
        <w:tc>
          <w:tcPr>
            <w:tcW w:w="3194" w:type="dxa"/>
            <w:shd w:val="clear" w:color="auto" w:fill="auto"/>
          </w:tcPr>
          <w:p w:rsidR="006E2AB0" w:rsidRPr="0053595E" w:rsidRDefault="006E2AB0" w:rsidP="009623D7">
            <w:pPr>
              <w:pStyle w:val="a3"/>
              <w:spacing w:before="0" w:beforeAutospacing="0" w:after="0" w:afterAutospacing="0"/>
              <w:jc w:val="both"/>
              <w:rPr>
                <w:highlight w:val="cyan"/>
                <w:lang w:val="uk-UA"/>
              </w:rPr>
            </w:pPr>
            <w:r w:rsidRPr="0053595E">
              <w:rPr>
                <w:lang w:val="uk-UA"/>
              </w:rPr>
              <w:t>За результатами з’ясовано, що зазначеними</w:t>
            </w:r>
            <w:r w:rsidR="00205C26">
              <w:rPr>
                <w:lang w:val="uk-UA"/>
              </w:rPr>
              <w:t xml:space="preserve"> платними</w:t>
            </w:r>
            <w:r w:rsidRPr="0053595E">
              <w:rPr>
                <w:lang w:val="uk-UA"/>
              </w:rPr>
              <w:t xml:space="preserve"> медичними послугами будуть </w:t>
            </w:r>
            <w:r w:rsidRPr="00802FE7">
              <w:rPr>
                <w:lang w:val="uk-UA"/>
              </w:rPr>
              <w:t xml:space="preserve">користуватись </w:t>
            </w:r>
            <w:r w:rsidR="00C66CC7" w:rsidRPr="00802FE7">
              <w:rPr>
                <w:lang w:val="uk-UA"/>
              </w:rPr>
              <w:t>9</w:t>
            </w:r>
            <w:r w:rsidRPr="00802FE7">
              <w:rPr>
                <w:lang w:val="uk-UA"/>
              </w:rPr>
              <w:t xml:space="preserve"> суб’єкт</w:t>
            </w:r>
            <w:r w:rsidR="001E719E" w:rsidRPr="00802FE7">
              <w:rPr>
                <w:lang w:val="uk-UA"/>
              </w:rPr>
              <w:t>ів</w:t>
            </w:r>
            <w:r w:rsidRPr="00802FE7">
              <w:rPr>
                <w:lang w:val="uk-UA"/>
              </w:rPr>
              <w:t xml:space="preserve"> </w:t>
            </w:r>
            <w:r w:rsidR="009623D7">
              <w:rPr>
                <w:lang w:val="uk-UA"/>
              </w:rPr>
              <w:t>малого підприємництва</w:t>
            </w:r>
            <w:r w:rsidRPr="0053595E">
              <w:rPr>
                <w:lang w:val="uk-UA"/>
              </w:rPr>
              <w:t xml:space="preserve">. Одночасно була надана інформація стосовно розміру тарифів та механізму отримання відповідних </w:t>
            </w:r>
            <w:r>
              <w:rPr>
                <w:lang w:val="uk-UA"/>
              </w:rPr>
              <w:t xml:space="preserve">платних </w:t>
            </w:r>
            <w:r w:rsidRPr="0053595E">
              <w:rPr>
                <w:lang w:val="uk-UA"/>
              </w:rPr>
              <w:t>медичних послуг.</w:t>
            </w:r>
          </w:p>
        </w:tc>
      </w:tr>
      <w:tr w:rsidR="006E2AB0" w:rsidRPr="0000284E" w:rsidTr="003E4DFA">
        <w:tc>
          <w:tcPr>
            <w:tcW w:w="675" w:type="dxa"/>
            <w:shd w:val="clear" w:color="auto" w:fill="auto"/>
          </w:tcPr>
          <w:p w:rsidR="006E2AB0" w:rsidRPr="007753BC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753B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560" w:type="dxa"/>
            <w:shd w:val="clear" w:color="auto" w:fill="auto"/>
          </w:tcPr>
          <w:p w:rsidR="006E2AB0" w:rsidRPr="0053595E" w:rsidRDefault="006E2AB0" w:rsidP="003E4DFA">
            <w:pPr>
              <w:pStyle w:val="a3"/>
              <w:spacing w:before="0" w:beforeAutospacing="0" w:after="0" w:afterAutospacing="0"/>
              <w:ind w:firstLine="414"/>
              <w:jc w:val="both"/>
              <w:rPr>
                <w:lang w:val="uk-UA"/>
              </w:rPr>
            </w:pPr>
            <w:proofErr w:type="spellStart"/>
            <w:r w:rsidRPr="0053595E">
              <w:rPr>
                <w:lang w:val="uk-UA"/>
              </w:rPr>
              <w:t>Інтернет-консультація</w:t>
            </w:r>
            <w:proofErr w:type="spellEnd"/>
            <w:r w:rsidR="00B46C93">
              <w:rPr>
                <w:lang w:val="uk-UA"/>
              </w:rPr>
              <w:t xml:space="preserve"> з громадськістю щодо </w:t>
            </w:r>
            <w:proofErr w:type="spellStart"/>
            <w:r w:rsidR="00B46C93">
              <w:rPr>
                <w:lang w:val="uk-UA"/>
              </w:rPr>
              <w:t>проє</w:t>
            </w:r>
            <w:r w:rsidRPr="0053595E">
              <w:rPr>
                <w:lang w:val="uk-UA"/>
              </w:rPr>
              <w:t>кту</w:t>
            </w:r>
            <w:proofErr w:type="spellEnd"/>
            <w:r w:rsidRPr="0053595E">
              <w:rPr>
                <w:lang w:val="uk-UA"/>
              </w:rPr>
              <w:t xml:space="preserve"> розпорядження голови Чернігівської облдержадміністрації «</w:t>
            </w:r>
            <w:r w:rsidR="00C66CC7" w:rsidRPr="00C66CC7">
              <w:rPr>
                <w:lang w:val="uk-UA"/>
              </w:rPr>
              <w:t xml:space="preserve">Про тарифи на платні послуги, що надаються комунальним некомерційним підприємством «Варвинська центральна районна лікарня» </w:t>
            </w:r>
            <w:proofErr w:type="spellStart"/>
            <w:r w:rsidR="00C66CC7" w:rsidRPr="00C66CC7">
              <w:rPr>
                <w:lang w:val="uk-UA"/>
              </w:rPr>
              <w:t>Варвинської</w:t>
            </w:r>
            <w:proofErr w:type="spellEnd"/>
            <w:r w:rsidR="00C66CC7" w:rsidRPr="00C66CC7">
              <w:rPr>
                <w:lang w:val="uk-UA"/>
              </w:rPr>
              <w:t xml:space="preserve"> районної ради Чернігівської області</w:t>
            </w:r>
            <w:r w:rsidRPr="0053595E">
              <w:rPr>
                <w:lang w:val="uk-UA"/>
              </w:rPr>
              <w:t xml:space="preserve">» на офіційному </w:t>
            </w:r>
            <w:proofErr w:type="spellStart"/>
            <w:r w:rsidR="00205C26">
              <w:rPr>
                <w:lang w:val="uk-UA"/>
              </w:rPr>
              <w:t>веб</w:t>
            </w:r>
            <w:r w:rsidRPr="0053595E">
              <w:rPr>
                <w:lang w:val="uk-UA"/>
              </w:rPr>
              <w:t>сайті</w:t>
            </w:r>
            <w:proofErr w:type="spellEnd"/>
            <w:r w:rsidRPr="0053595E">
              <w:rPr>
                <w:lang w:val="uk-UA"/>
              </w:rPr>
              <w:t xml:space="preserve"> Чернігівської обласної державної адміністрації. </w:t>
            </w:r>
          </w:p>
          <w:p w:rsidR="006E2AB0" w:rsidRDefault="006E2AB0" w:rsidP="003E4D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3595E">
              <w:rPr>
                <w:lang w:val="uk-UA"/>
              </w:rPr>
              <w:t>(</w:t>
            </w:r>
            <w:hyperlink r:id="rId9" w:history="1">
              <w:r w:rsidR="00C66CC7">
                <w:rPr>
                  <w:rStyle w:val="a8"/>
                </w:rPr>
                <w:t>http</w:t>
              </w:r>
              <w:r w:rsidR="00C66CC7" w:rsidRPr="00C66CC7">
                <w:rPr>
                  <w:rStyle w:val="a8"/>
                  <w:lang w:val="uk-UA"/>
                </w:rPr>
                <w:t>://</w:t>
              </w:r>
              <w:r w:rsidR="00C66CC7">
                <w:rPr>
                  <w:rStyle w:val="a8"/>
                </w:rPr>
                <w:t>cg</w:t>
              </w:r>
              <w:r w:rsidR="00C66CC7" w:rsidRPr="00C66CC7">
                <w:rPr>
                  <w:rStyle w:val="a8"/>
                  <w:lang w:val="uk-UA"/>
                </w:rPr>
                <w:t>.</w:t>
              </w:r>
              <w:r w:rsidR="00C66CC7">
                <w:rPr>
                  <w:rStyle w:val="a8"/>
                </w:rPr>
                <w:t>gov</w:t>
              </w:r>
              <w:r w:rsidR="00C66CC7" w:rsidRPr="00C66CC7">
                <w:rPr>
                  <w:rStyle w:val="a8"/>
                  <w:lang w:val="uk-UA"/>
                </w:rPr>
                <w:t>.</w:t>
              </w:r>
              <w:r w:rsidR="00C66CC7">
                <w:rPr>
                  <w:rStyle w:val="a8"/>
                </w:rPr>
                <w:t>ua</w:t>
              </w:r>
              <w:r w:rsidR="00C66CC7" w:rsidRPr="00C66CC7">
                <w:rPr>
                  <w:rStyle w:val="a8"/>
                  <w:lang w:val="uk-UA"/>
                </w:rPr>
                <w:t>/</w:t>
              </w:r>
              <w:r w:rsidR="00C66CC7">
                <w:rPr>
                  <w:rStyle w:val="a8"/>
                </w:rPr>
                <w:t>index</w:t>
              </w:r>
              <w:r w:rsidR="00C66CC7" w:rsidRPr="00C66CC7">
                <w:rPr>
                  <w:rStyle w:val="a8"/>
                  <w:lang w:val="uk-UA"/>
                </w:rPr>
                <w:t>.</w:t>
              </w:r>
              <w:r w:rsidR="00C66CC7">
                <w:rPr>
                  <w:rStyle w:val="a8"/>
                </w:rPr>
                <w:t>php</w:t>
              </w:r>
              <w:r w:rsidR="00C66CC7" w:rsidRPr="00C66CC7">
                <w:rPr>
                  <w:rStyle w:val="a8"/>
                  <w:lang w:val="uk-UA"/>
                </w:rPr>
                <w:t>?</w:t>
              </w:r>
              <w:proofErr w:type="spellStart"/>
              <w:r w:rsidR="00C66CC7">
                <w:rPr>
                  <w:rStyle w:val="a8"/>
                </w:rPr>
                <w:t>id</w:t>
              </w:r>
              <w:proofErr w:type="spellEnd"/>
              <w:r w:rsidR="00C66CC7" w:rsidRPr="00C66CC7">
                <w:rPr>
                  <w:rStyle w:val="a8"/>
                  <w:lang w:val="uk-UA"/>
                </w:rPr>
                <w:t>=31589&amp;</w:t>
              </w:r>
              <w:proofErr w:type="spellStart"/>
              <w:r w:rsidR="00C66CC7">
                <w:rPr>
                  <w:rStyle w:val="a8"/>
                </w:rPr>
                <w:t>tp</w:t>
              </w:r>
              <w:proofErr w:type="spellEnd"/>
              <w:r w:rsidR="00C66CC7" w:rsidRPr="00C66CC7">
                <w:rPr>
                  <w:rStyle w:val="a8"/>
                  <w:lang w:val="uk-UA"/>
                </w:rPr>
                <w:t>=1</w:t>
              </w:r>
            </w:hyperlink>
            <w:r w:rsidRPr="0053595E">
              <w:rPr>
                <w:lang w:val="uk-UA"/>
              </w:rPr>
              <w:t>)</w:t>
            </w:r>
          </w:p>
          <w:p w:rsidR="0000284E" w:rsidRDefault="0000284E" w:rsidP="003E4D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00284E" w:rsidRPr="0053595E" w:rsidRDefault="0000284E" w:rsidP="003E4D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738" w:type="dxa"/>
            <w:shd w:val="clear" w:color="auto" w:fill="auto"/>
          </w:tcPr>
          <w:p w:rsidR="006E2AB0" w:rsidRPr="0053595E" w:rsidRDefault="006E2AB0" w:rsidP="003E4D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Населення, суб’єкти господарювання (коло учасників не обмежується)</w:t>
            </w:r>
          </w:p>
        </w:tc>
        <w:tc>
          <w:tcPr>
            <w:tcW w:w="3194" w:type="dxa"/>
            <w:shd w:val="clear" w:color="auto" w:fill="auto"/>
          </w:tcPr>
          <w:p w:rsidR="006E2AB0" w:rsidRPr="0053595E" w:rsidRDefault="00B46C93" w:rsidP="0000284E">
            <w:pPr>
              <w:pStyle w:val="a3"/>
              <w:spacing w:before="0" w:beforeAutospacing="0" w:after="0" w:afterAutospacing="0"/>
              <w:ind w:right="-50"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час обговорення </w:t>
            </w:r>
            <w:proofErr w:type="spellStart"/>
            <w:r>
              <w:rPr>
                <w:lang w:val="uk-UA"/>
              </w:rPr>
              <w:t>проє</w:t>
            </w:r>
            <w:r w:rsidR="006E2AB0" w:rsidRPr="0053595E">
              <w:rPr>
                <w:lang w:val="uk-UA"/>
              </w:rPr>
              <w:t>кту</w:t>
            </w:r>
            <w:proofErr w:type="spellEnd"/>
            <w:r w:rsidR="006E2AB0" w:rsidRPr="0053595E">
              <w:rPr>
                <w:lang w:val="uk-UA"/>
              </w:rPr>
              <w:t xml:space="preserve"> розпорядження голови Чернігівської обласної державної адміністрації «</w:t>
            </w:r>
            <w:r w:rsidR="00C66CC7" w:rsidRPr="00C66CC7">
              <w:rPr>
                <w:lang w:val="uk-UA"/>
              </w:rPr>
              <w:t xml:space="preserve">Про тарифи на платні послуги, що надаються комунальним некомерційним підприємством «Варвинська центральна районна лікарня» </w:t>
            </w:r>
            <w:proofErr w:type="spellStart"/>
            <w:r w:rsidR="00C66CC7" w:rsidRPr="00C66CC7">
              <w:rPr>
                <w:lang w:val="uk-UA"/>
              </w:rPr>
              <w:t>Варвинської</w:t>
            </w:r>
            <w:proofErr w:type="spellEnd"/>
            <w:r w:rsidR="00C66CC7" w:rsidRPr="00C66CC7">
              <w:rPr>
                <w:lang w:val="uk-UA"/>
              </w:rPr>
              <w:t xml:space="preserve"> районної ради Чернігівської області</w:t>
            </w:r>
            <w:r w:rsidR="006E2AB0" w:rsidRPr="0053595E">
              <w:rPr>
                <w:lang w:val="uk-UA"/>
              </w:rPr>
              <w:t xml:space="preserve">» зауважень та пропозицій щодо його змісту не надходило. </w:t>
            </w:r>
            <w:r w:rsidR="006E2AB0" w:rsidRPr="008B70D0">
              <w:rPr>
                <w:sz w:val="18"/>
                <w:szCs w:val="18"/>
                <w:lang w:val="uk-UA"/>
              </w:rPr>
              <w:t>(</w:t>
            </w:r>
            <w:r w:rsidR="0000284E" w:rsidRPr="0000284E">
              <w:rPr>
                <w:sz w:val="20"/>
                <w:szCs w:val="20"/>
                <w:lang w:val="uk-UA"/>
              </w:rPr>
              <w:t>http://cg.gov.ua/web_docs/1/2013/10/docs/%D0%97%D0%B2%D1%96%D1%82_%D0%BA%D0%BE%D0</w:t>
            </w:r>
            <w:r w:rsidR="0000284E" w:rsidRPr="0000284E">
              <w:rPr>
                <w:sz w:val="20"/>
                <w:szCs w:val="20"/>
                <w:lang w:val="uk-UA"/>
              </w:rPr>
              <w:lastRenderedPageBreak/>
              <w:t>%BD%D1%81%D1%83%D0%BB%D1%8C%D1%82%D0%B0%D1%86%D1%96%D1%97%20(1).doc</w:t>
            </w:r>
            <w:r w:rsidR="0000284E">
              <w:rPr>
                <w:sz w:val="20"/>
                <w:szCs w:val="20"/>
                <w:lang w:val="uk-UA"/>
              </w:rPr>
              <w:t>)</w:t>
            </w:r>
          </w:p>
        </w:tc>
      </w:tr>
    </w:tbl>
    <w:p w:rsidR="006E2AB0" w:rsidRPr="008F1054" w:rsidRDefault="006E2AB0" w:rsidP="006E2A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8F1054">
        <w:rPr>
          <w:sz w:val="28"/>
          <w:szCs w:val="28"/>
          <w:lang w:val="uk-UA"/>
        </w:rPr>
        <w:lastRenderedPageBreak/>
        <w:t>2. Вимірювання впливу регулювання на суб'єктів малого підприємництва (</w:t>
      </w:r>
      <w:proofErr w:type="spellStart"/>
      <w:r w:rsidRPr="008F1054">
        <w:rPr>
          <w:sz w:val="28"/>
          <w:szCs w:val="28"/>
          <w:lang w:val="uk-UA"/>
        </w:rPr>
        <w:t>мікро-</w:t>
      </w:r>
      <w:proofErr w:type="spellEnd"/>
      <w:r w:rsidRPr="008F1054">
        <w:rPr>
          <w:sz w:val="28"/>
          <w:szCs w:val="28"/>
          <w:lang w:val="uk-UA"/>
        </w:rPr>
        <w:t xml:space="preserve"> та малі):</w:t>
      </w:r>
    </w:p>
    <w:p w:rsidR="006E2AB0" w:rsidRPr="008F1054" w:rsidRDefault="006E2AB0" w:rsidP="006E2A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8F1054">
        <w:rPr>
          <w:sz w:val="28"/>
          <w:szCs w:val="28"/>
          <w:lang w:val="uk-UA"/>
        </w:rPr>
        <w:t xml:space="preserve">кількість суб'єктів малого підприємництва, на яких поширюється регулювання: </w:t>
      </w:r>
      <w:r w:rsidR="00C66CC7">
        <w:rPr>
          <w:sz w:val="28"/>
          <w:szCs w:val="28"/>
          <w:lang w:val="uk-UA"/>
        </w:rPr>
        <w:t>9</w:t>
      </w:r>
      <w:r w:rsidRPr="008F1054">
        <w:rPr>
          <w:sz w:val="28"/>
          <w:szCs w:val="28"/>
          <w:lang w:val="uk-UA"/>
        </w:rPr>
        <w:t xml:space="preserve"> (одиниц</w:t>
      </w:r>
      <w:r w:rsidR="007D2AF5">
        <w:rPr>
          <w:sz w:val="28"/>
          <w:szCs w:val="28"/>
          <w:lang w:val="uk-UA"/>
        </w:rPr>
        <w:t>ь</w:t>
      </w:r>
      <w:r w:rsidRPr="008F1054">
        <w:rPr>
          <w:sz w:val="28"/>
          <w:szCs w:val="28"/>
          <w:lang w:val="uk-UA"/>
        </w:rPr>
        <w:t xml:space="preserve">), у тому числі малого підприємництва </w:t>
      </w:r>
      <w:r w:rsidRPr="008F1054">
        <w:rPr>
          <w:sz w:val="28"/>
          <w:szCs w:val="28"/>
          <w:lang w:val="uk-UA"/>
        </w:rPr>
        <w:br/>
      </w:r>
      <w:r w:rsidR="00C66CC7">
        <w:rPr>
          <w:sz w:val="28"/>
          <w:szCs w:val="28"/>
          <w:lang w:val="uk-UA"/>
        </w:rPr>
        <w:t>8</w:t>
      </w:r>
      <w:r w:rsidRPr="008F1054">
        <w:rPr>
          <w:sz w:val="28"/>
          <w:szCs w:val="28"/>
          <w:lang w:val="uk-UA"/>
        </w:rPr>
        <w:t xml:space="preserve"> (одиниц</w:t>
      </w:r>
      <w:r w:rsidR="007D2AF5">
        <w:rPr>
          <w:sz w:val="28"/>
          <w:szCs w:val="28"/>
          <w:lang w:val="uk-UA"/>
        </w:rPr>
        <w:t>ь</w:t>
      </w:r>
      <w:r w:rsidRPr="008F1054">
        <w:rPr>
          <w:sz w:val="28"/>
          <w:szCs w:val="28"/>
          <w:lang w:val="uk-UA"/>
        </w:rPr>
        <w:t>)</w:t>
      </w:r>
      <w:r w:rsidR="001E32EF">
        <w:rPr>
          <w:sz w:val="28"/>
          <w:szCs w:val="28"/>
          <w:lang w:val="uk-UA"/>
        </w:rPr>
        <w:t xml:space="preserve"> та </w:t>
      </w:r>
      <w:proofErr w:type="spellStart"/>
      <w:r w:rsidR="001E32EF">
        <w:rPr>
          <w:sz w:val="28"/>
          <w:szCs w:val="28"/>
          <w:lang w:val="uk-UA"/>
        </w:rPr>
        <w:t>мікропідприємництва</w:t>
      </w:r>
      <w:proofErr w:type="spellEnd"/>
      <w:r w:rsidR="001E32EF">
        <w:rPr>
          <w:sz w:val="28"/>
          <w:szCs w:val="28"/>
          <w:lang w:val="uk-UA"/>
        </w:rPr>
        <w:t xml:space="preserve"> </w:t>
      </w:r>
      <w:r w:rsidR="00C66CC7">
        <w:rPr>
          <w:sz w:val="28"/>
          <w:szCs w:val="28"/>
          <w:lang w:val="uk-UA"/>
        </w:rPr>
        <w:t>1</w:t>
      </w:r>
      <w:r w:rsidR="001E32EF">
        <w:rPr>
          <w:sz w:val="28"/>
          <w:szCs w:val="28"/>
          <w:lang w:val="uk-UA"/>
        </w:rPr>
        <w:t xml:space="preserve"> </w:t>
      </w:r>
      <w:r w:rsidR="001E32EF" w:rsidRPr="008F1054">
        <w:rPr>
          <w:sz w:val="28"/>
          <w:szCs w:val="28"/>
          <w:lang w:val="uk-UA"/>
        </w:rPr>
        <w:t>(одиниц</w:t>
      </w:r>
      <w:r w:rsidR="007D2AF5">
        <w:rPr>
          <w:sz w:val="28"/>
          <w:szCs w:val="28"/>
          <w:lang w:val="uk-UA"/>
        </w:rPr>
        <w:t>я</w:t>
      </w:r>
      <w:r w:rsidR="001E32EF" w:rsidRPr="008F1054">
        <w:rPr>
          <w:sz w:val="28"/>
          <w:szCs w:val="28"/>
          <w:lang w:val="uk-UA"/>
        </w:rPr>
        <w:t>)</w:t>
      </w:r>
      <w:r w:rsidRPr="008F1054">
        <w:rPr>
          <w:sz w:val="28"/>
          <w:szCs w:val="28"/>
          <w:lang w:val="uk-UA"/>
        </w:rPr>
        <w:t>;</w:t>
      </w:r>
    </w:p>
    <w:p w:rsidR="006E2AB0" w:rsidRPr="008F1054" w:rsidRDefault="006E2AB0" w:rsidP="006E2A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8F1054">
        <w:rPr>
          <w:sz w:val="28"/>
          <w:szCs w:val="28"/>
          <w:lang w:val="uk-UA"/>
        </w:rPr>
        <w:t xml:space="preserve">питома вага суб'єктів малого підприємництва у загальній кількості суб'єктів господарювання, на яких проблема справляє вплив </w:t>
      </w:r>
      <w:r w:rsidR="007D2AF5">
        <w:rPr>
          <w:sz w:val="28"/>
          <w:szCs w:val="28"/>
          <w:lang w:val="uk-UA"/>
        </w:rPr>
        <w:t>4</w:t>
      </w:r>
      <w:r w:rsidR="00A91360">
        <w:rPr>
          <w:sz w:val="28"/>
          <w:szCs w:val="28"/>
          <w:lang w:val="uk-UA"/>
        </w:rPr>
        <w:t xml:space="preserve">7 </w:t>
      </w:r>
      <w:r w:rsidRPr="0024045F">
        <w:rPr>
          <w:sz w:val="28"/>
          <w:szCs w:val="28"/>
          <w:lang w:val="uk-UA"/>
        </w:rPr>
        <w:t>(відсотків)</w:t>
      </w:r>
      <w:r w:rsidRPr="008F1054">
        <w:rPr>
          <w:sz w:val="28"/>
          <w:szCs w:val="28"/>
          <w:lang w:val="uk-UA"/>
        </w:rPr>
        <w:t xml:space="preserve"> (відповідно до таблиці «Оцінка впливу на сферу інтересів суб'єктів господарювання» додатка 1 до Методики проведення аналізу впливу регуляторного акта).</w:t>
      </w:r>
    </w:p>
    <w:p w:rsidR="006E2AB0" w:rsidRDefault="006E2AB0" w:rsidP="006E2AB0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8F1054">
        <w:rPr>
          <w:color w:val="000000"/>
          <w:sz w:val="28"/>
          <w:szCs w:val="28"/>
          <w:shd w:val="clear" w:color="auto" w:fill="FFFFFF"/>
          <w:lang w:val="uk-UA"/>
        </w:rPr>
        <w:t>Розрахунок витрат суб’єктів малого підприємництва на виконання вимог регулювання:</w:t>
      </w:r>
    </w:p>
    <w:p w:rsidR="006E2AB0" w:rsidRPr="000E4501" w:rsidRDefault="006E2AB0" w:rsidP="006E2AB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432"/>
        <w:gridCol w:w="2026"/>
        <w:gridCol w:w="1603"/>
        <w:gridCol w:w="1552"/>
      </w:tblGrid>
      <w:tr w:rsidR="006E2AB0" w:rsidRPr="00017F3E" w:rsidTr="003E4DFA">
        <w:tc>
          <w:tcPr>
            <w:tcW w:w="1133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Порядковий номер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Найменування оцінки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Періодичні (за наступний рік)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Витрати за</w:t>
            </w: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br/>
              <w:t>п’ять років</w:t>
            </w:r>
          </w:p>
        </w:tc>
      </w:tr>
      <w:tr w:rsidR="006E2AB0" w:rsidRPr="00017F3E" w:rsidTr="003E4DFA">
        <w:tc>
          <w:tcPr>
            <w:tcW w:w="9746" w:type="dxa"/>
            <w:gridSpan w:val="5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hd w:val="clear" w:color="auto" w:fill="FFFFFF"/>
                <w:lang w:val="uk-UA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6E2AB0" w:rsidRPr="00017F3E" w:rsidTr="003E4DFA">
        <w:tc>
          <w:tcPr>
            <w:tcW w:w="1133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432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2"/>
                <w:szCs w:val="22"/>
                <w:lang w:val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017F3E" w:rsidTr="003E4DFA">
        <w:tc>
          <w:tcPr>
            <w:tcW w:w="1133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3432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017F3E" w:rsidTr="003E4DFA">
        <w:tc>
          <w:tcPr>
            <w:tcW w:w="1133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3432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lang w:val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02FE7" w:rsidTr="008A050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Інші процедури (витрати, пов’язані з оплатою тарифів на платні медичні послуги): </w:t>
            </w:r>
          </w:p>
          <w:p w:rsidR="006E2AB0" w:rsidRPr="00802FE7" w:rsidRDefault="007D2AF5" w:rsidP="003E4DFA">
            <w:pPr>
              <w:ind w:firstLine="360"/>
              <w:jc w:val="both"/>
              <w:rPr>
                <w:sz w:val="20"/>
                <w:szCs w:val="20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3147</w:t>
            </w:r>
            <w:r w:rsidR="00601A9F" w:rsidRPr="00802FE7">
              <w:rPr>
                <w:color w:val="000000"/>
                <w:sz w:val="22"/>
                <w:szCs w:val="22"/>
                <w:shd w:val="clear" w:color="auto" w:fill="FFFFFF"/>
              </w:rPr>
              <w:t xml:space="preserve">,00 </w:t>
            </w:r>
            <w:r w:rsidR="006E2AB0" w:rsidRPr="00802FE7">
              <w:rPr>
                <w:sz w:val="20"/>
                <w:szCs w:val="20"/>
                <w:lang w:val="uk-UA"/>
              </w:rPr>
              <w:t xml:space="preserve">– </w:t>
            </w: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3147</w:t>
            </w:r>
            <w:r w:rsidR="00601A9F" w:rsidRPr="00802FE7">
              <w:rPr>
                <w:color w:val="000000"/>
                <w:sz w:val="22"/>
                <w:szCs w:val="22"/>
                <w:shd w:val="clear" w:color="auto" w:fill="FFFFFF"/>
              </w:rPr>
              <w:t xml:space="preserve">,00 </w:t>
            </w:r>
            <w:r w:rsidR="006E2AB0" w:rsidRPr="00802FE7">
              <w:rPr>
                <w:sz w:val="20"/>
                <w:szCs w:val="20"/>
                <w:lang w:val="uk-UA"/>
              </w:rPr>
              <w:t xml:space="preserve">х </w:t>
            </w:r>
            <w:r w:rsidR="008A050A" w:rsidRPr="009623D7">
              <w:rPr>
                <w:sz w:val="20"/>
                <w:szCs w:val="20"/>
              </w:rPr>
              <w:t>7</w:t>
            </w:r>
            <w:r w:rsidRPr="00802FE7">
              <w:rPr>
                <w:sz w:val="20"/>
                <w:szCs w:val="20"/>
                <w:lang w:val="uk-UA"/>
              </w:rPr>
              <w:t xml:space="preserve"> =</w:t>
            </w:r>
            <w:r w:rsidRPr="00802FE7">
              <w:rPr>
                <w:sz w:val="20"/>
                <w:szCs w:val="20"/>
                <w:lang w:val="uk-UA"/>
              </w:rPr>
              <w:br/>
              <w:t xml:space="preserve">= - </w:t>
            </w:r>
            <w:r w:rsidR="008A050A" w:rsidRPr="009623D7">
              <w:rPr>
                <w:sz w:val="22"/>
                <w:szCs w:val="22"/>
                <w:shd w:val="clear" w:color="auto" w:fill="FFFFFF"/>
              </w:rPr>
              <w:t>18882</w:t>
            </w:r>
            <w:r w:rsidR="008A050A" w:rsidRPr="008A050A">
              <w:rPr>
                <w:sz w:val="22"/>
                <w:szCs w:val="22"/>
                <w:shd w:val="clear" w:color="auto" w:fill="FFFFFF"/>
                <w:lang w:val="uk-UA"/>
              </w:rPr>
              <w:t>,00</w:t>
            </w:r>
            <w:r w:rsidR="006E2AB0" w:rsidRPr="008A050A">
              <w:rPr>
                <w:sz w:val="22"/>
                <w:szCs w:val="22"/>
                <w:lang w:val="uk-UA"/>
              </w:rPr>
              <w:t>грн</w:t>
            </w:r>
            <w:r w:rsidR="006E2AB0" w:rsidRPr="00802FE7">
              <w:rPr>
                <w:sz w:val="20"/>
                <w:szCs w:val="20"/>
                <w:lang w:val="uk-UA"/>
              </w:rPr>
              <w:t xml:space="preserve">, </w:t>
            </w:r>
          </w:p>
          <w:p w:rsidR="006E2AB0" w:rsidRPr="00802FE7" w:rsidRDefault="006E2AB0" w:rsidP="003E4DFA">
            <w:pPr>
              <w:ind w:firstLine="360"/>
              <w:jc w:val="both"/>
              <w:rPr>
                <w:sz w:val="20"/>
                <w:szCs w:val="20"/>
                <w:lang w:val="uk-UA"/>
              </w:rPr>
            </w:pPr>
            <w:r w:rsidRPr="00802FE7">
              <w:rPr>
                <w:sz w:val="20"/>
                <w:szCs w:val="20"/>
                <w:lang w:val="uk-UA"/>
              </w:rPr>
              <w:t xml:space="preserve">де </w:t>
            </w:r>
            <w:r w:rsidR="007D2AF5"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3147</w:t>
            </w:r>
            <w:r w:rsidR="00601A9F" w:rsidRPr="00802FE7">
              <w:rPr>
                <w:color w:val="000000"/>
                <w:sz w:val="22"/>
                <w:szCs w:val="22"/>
                <w:shd w:val="clear" w:color="auto" w:fill="FFFFFF"/>
              </w:rPr>
              <w:t xml:space="preserve">,00 </w:t>
            </w:r>
            <w:r w:rsidRPr="00802FE7">
              <w:rPr>
                <w:sz w:val="20"/>
                <w:szCs w:val="20"/>
                <w:lang w:val="uk-UA"/>
              </w:rPr>
              <w:t>грн – сума</w:t>
            </w:r>
            <w:r w:rsidR="00E7105F" w:rsidRPr="00802FE7">
              <w:rPr>
                <w:sz w:val="20"/>
                <w:szCs w:val="20"/>
                <w:lang w:val="uk-UA"/>
              </w:rPr>
              <w:t xml:space="preserve"> витрат </w:t>
            </w:r>
            <w:proofErr w:type="spellStart"/>
            <w:r w:rsidRPr="00802FE7">
              <w:rPr>
                <w:sz w:val="20"/>
                <w:szCs w:val="20"/>
              </w:rPr>
              <w:t>суб’єктів</w:t>
            </w:r>
            <w:proofErr w:type="spellEnd"/>
            <w:r w:rsidRPr="00802FE7">
              <w:rPr>
                <w:sz w:val="20"/>
                <w:szCs w:val="20"/>
              </w:rPr>
              <w:t xml:space="preserve"> </w:t>
            </w:r>
            <w:r w:rsidRPr="00802FE7">
              <w:rPr>
                <w:sz w:val="20"/>
                <w:szCs w:val="20"/>
                <w:lang w:val="uk-UA"/>
              </w:rPr>
              <w:t xml:space="preserve">малого </w:t>
            </w:r>
            <w:proofErr w:type="spellStart"/>
            <w:r w:rsidR="007D2AF5" w:rsidRPr="00802FE7">
              <w:rPr>
                <w:sz w:val="20"/>
                <w:szCs w:val="20"/>
              </w:rPr>
              <w:t>підприємництва</w:t>
            </w:r>
            <w:proofErr w:type="spellEnd"/>
            <w:r w:rsidR="007D2AF5" w:rsidRPr="00802FE7">
              <w:rPr>
                <w:sz w:val="20"/>
                <w:szCs w:val="20"/>
              </w:rPr>
              <w:t xml:space="preserve"> за 20</w:t>
            </w:r>
            <w:r w:rsidR="007D2AF5" w:rsidRPr="00802FE7">
              <w:rPr>
                <w:sz w:val="20"/>
                <w:szCs w:val="20"/>
                <w:lang w:val="uk-UA"/>
              </w:rPr>
              <w:t>19</w:t>
            </w:r>
            <w:r w:rsidRPr="00802FE7">
              <w:rPr>
                <w:sz w:val="20"/>
                <w:szCs w:val="20"/>
              </w:rPr>
              <w:t xml:space="preserve"> </w:t>
            </w:r>
            <w:proofErr w:type="spellStart"/>
            <w:r w:rsidRPr="00802FE7">
              <w:rPr>
                <w:sz w:val="20"/>
                <w:szCs w:val="20"/>
              </w:rPr>
              <w:t>рік</w:t>
            </w:r>
            <w:proofErr w:type="spellEnd"/>
            <w:r w:rsidR="00AB2A37" w:rsidRPr="00802FE7">
              <w:rPr>
                <w:sz w:val="20"/>
                <w:szCs w:val="20"/>
                <w:lang w:val="uk-UA"/>
              </w:rPr>
              <w:t>, пов’язаних з оплатою тарифів на платні медичні послуги</w:t>
            </w:r>
            <w:r w:rsidRPr="00802FE7">
              <w:rPr>
                <w:sz w:val="20"/>
                <w:szCs w:val="20"/>
                <w:lang w:val="uk-UA"/>
              </w:rPr>
              <w:t xml:space="preserve">, </w:t>
            </w:r>
          </w:p>
          <w:p w:rsidR="006E2AB0" w:rsidRPr="00802FE7" w:rsidRDefault="008A050A" w:rsidP="00601A9F">
            <w:pPr>
              <w:ind w:firstLine="360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6E2AB0" w:rsidRPr="00802FE7">
              <w:rPr>
                <w:sz w:val="20"/>
                <w:szCs w:val="20"/>
                <w:lang w:val="uk-UA"/>
              </w:rPr>
              <w:t xml:space="preserve"> – </w:t>
            </w:r>
            <w:proofErr w:type="gramStart"/>
            <w:r w:rsidR="006E2AB0" w:rsidRPr="00802FE7">
              <w:rPr>
                <w:sz w:val="20"/>
                <w:szCs w:val="20"/>
                <w:lang w:val="uk-UA"/>
              </w:rPr>
              <w:t>середній</w:t>
            </w:r>
            <w:proofErr w:type="gramEnd"/>
            <w:r w:rsidR="006E2AB0" w:rsidRPr="00802FE7">
              <w:rPr>
                <w:sz w:val="20"/>
                <w:szCs w:val="20"/>
                <w:lang w:val="uk-UA"/>
              </w:rPr>
              <w:t xml:space="preserve"> коефіцієнт збільшення тарифу.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A050A" w:rsidRDefault="008A050A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18882</w:t>
            </w:r>
            <w:r w:rsidR="007D2AF5" w:rsidRPr="00802FE7">
              <w:rPr>
                <w:shd w:val="clear" w:color="auto" w:fill="FFFFFF"/>
                <w:lang w:val="uk-UA"/>
              </w:rPr>
              <w:t>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8A050A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18882</w:t>
            </w:r>
            <w:r w:rsidRPr="00802FE7">
              <w:rPr>
                <w:shd w:val="clear" w:color="auto" w:fill="FFFFFF"/>
                <w:lang w:val="uk-UA"/>
              </w:rPr>
              <w:t>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8A050A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94410</w:t>
            </w:r>
            <w:r w:rsidR="00601A9F" w:rsidRPr="00802FE7">
              <w:rPr>
                <w:shd w:val="clear" w:color="auto" w:fill="FFFFFF"/>
                <w:lang w:val="uk-UA"/>
              </w:rPr>
              <w:t>,00</w:t>
            </w:r>
          </w:p>
        </w:tc>
      </w:tr>
      <w:tr w:rsidR="006E2AB0" w:rsidRPr="00802FE7" w:rsidTr="008A050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802FE7">
              <w:rPr>
                <w:color w:val="000000"/>
                <w:lang w:val="uk-UA"/>
              </w:rPr>
              <w:t>Разом с</w:t>
            </w:r>
            <w:proofErr w:type="spellStart"/>
            <w:r w:rsidRPr="00802FE7">
              <w:rPr>
                <w:szCs w:val="26"/>
              </w:rPr>
              <w:t>ередні</w:t>
            </w:r>
            <w:proofErr w:type="spellEnd"/>
            <w:r w:rsidRPr="00802FE7">
              <w:rPr>
                <w:szCs w:val="26"/>
              </w:rPr>
              <w:t xml:space="preserve"> </w:t>
            </w:r>
            <w:proofErr w:type="spellStart"/>
            <w:r w:rsidRPr="00802FE7">
              <w:rPr>
                <w:szCs w:val="26"/>
              </w:rPr>
              <w:t>витрати</w:t>
            </w:r>
            <w:proofErr w:type="spellEnd"/>
            <w:r w:rsidRPr="00802FE7">
              <w:rPr>
                <w:szCs w:val="26"/>
              </w:rPr>
              <w:t xml:space="preserve"> на одного </w:t>
            </w:r>
            <w:proofErr w:type="spellStart"/>
            <w:r w:rsidRPr="00802FE7">
              <w:rPr>
                <w:szCs w:val="26"/>
              </w:rPr>
              <w:t>суб’єкта</w:t>
            </w:r>
            <w:proofErr w:type="spellEnd"/>
            <w:r w:rsidRPr="00802FE7">
              <w:rPr>
                <w:szCs w:val="26"/>
              </w:rPr>
              <w:t xml:space="preserve"> </w:t>
            </w:r>
            <w:proofErr w:type="spellStart"/>
            <w:r w:rsidRPr="00802FE7">
              <w:rPr>
                <w:szCs w:val="26"/>
              </w:rPr>
              <w:t>господарювання</w:t>
            </w:r>
            <w:proofErr w:type="spellEnd"/>
            <w:r w:rsidRPr="00802FE7">
              <w:rPr>
                <w:color w:val="000000"/>
                <w:lang w:val="uk-UA"/>
              </w:rPr>
              <w:t>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A050A" w:rsidRPr="008A050A" w:rsidRDefault="008A050A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2098</w:t>
            </w:r>
            <w:r>
              <w:rPr>
                <w:shd w:val="clear" w:color="auto" w:fill="FFFFFF"/>
                <w:lang w:val="uk-UA"/>
              </w:rPr>
              <w:t>,</w:t>
            </w:r>
            <w:r>
              <w:rPr>
                <w:shd w:val="clear" w:color="auto" w:fill="FFFFFF"/>
                <w:lang w:val="en-US"/>
              </w:rPr>
              <w:t>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A050A" w:rsidRDefault="008A050A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2098</w:t>
            </w:r>
            <w:r>
              <w:rPr>
                <w:shd w:val="clear" w:color="auto" w:fill="FFFFFF"/>
                <w:lang w:val="uk-UA"/>
              </w:rPr>
              <w:t>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A050A" w:rsidRPr="00802FE7" w:rsidRDefault="008A050A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10490,00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02FE7" w:rsidRDefault="007D2AF5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7D2AF5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9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7D2AF5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9</w:t>
            </w:r>
          </w:p>
        </w:tc>
      </w:tr>
      <w:tr w:rsidR="008A050A" w:rsidRPr="00802FE7" w:rsidTr="007129F7">
        <w:trPr>
          <w:trHeight w:val="244"/>
        </w:trPr>
        <w:tc>
          <w:tcPr>
            <w:tcW w:w="1133" w:type="dxa"/>
            <w:shd w:val="clear" w:color="auto" w:fill="auto"/>
          </w:tcPr>
          <w:p w:rsidR="008A050A" w:rsidRPr="00802FE7" w:rsidRDefault="008A050A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8.</w:t>
            </w:r>
          </w:p>
        </w:tc>
        <w:tc>
          <w:tcPr>
            <w:tcW w:w="3432" w:type="dxa"/>
            <w:shd w:val="clear" w:color="auto" w:fill="auto"/>
          </w:tcPr>
          <w:p w:rsidR="008A050A" w:rsidRPr="00802FE7" w:rsidRDefault="008A050A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Сумарно,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A050A" w:rsidRPr="008A050A" w:rsidRDefault="008A050A" w:rsidP="0078623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18882</w:t>
            </w:r>
            <w:r w:rsidRPr="00802FE7">
              <w:rPr>
                <w:shd w:val="clear" w:color="auto" w:fill="FFFFFF"/>
                <w:lang w:val="uk-UA"/>
              </w:rPr>
              <w:t>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8A050A" w:rsidRPr="00802FE7" w:rsidRDefault="008A050A" w:rsidP="0078623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18882</w:t>
            </w:r>
            <w:r w:rsidRPr="00802FE7">
              <w:rPr>
                <w:shd w:val="clear" w:color="auto" w:fill="FFFFFF"/>
                <w:lang w:val="uk-UA"/>
              </w:rPr>
              <w:t>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A050A" w:rsidRPr="00802FE7" w:rsidRDefault="008A050A" w:rsidP="0078623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94410</w:t>
            </w:r>
            <w:r w:rsidRPr="00802FE7">
              <w:rPr>
                <w:shd w:val="clear" w:color="auto" w:fill="FFFFFF"/>
                <w:lang w:val="uk-UA"/>
              </w:rPr>
              <w:t>,00</w:t>
            </w:r>
          </w:p>
        </w:tc>
      </w:tr>
      <w:tr w:rsidR="006E2AB0" w:rsidRPr="00802FE7" w:rsidTr="003E4DFA">
        <w:tc>
          <w:tcPr>
            <w:tcW w:w="9746" w:type="dxa"/>
            <w:gridSpan w:val="5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 xml:space="preserve">Оцінка вартості адміністративних процедур суб’єктів малого підприємництва </w:t>
            </w:r>
            <w:r w:rsidRPr="00802FE7">
              <w:rPr>
                <w:color w:val="000000"/>
                <w:shd w:val="clear" w:color="auto" w:fill="FFFFFF"/>
                <w:lang w:val="uk-UA"/>
              </w:rPr>
              <w:br/>
              <w:t>щодо виконання регулювання та звітування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9.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7D2AF5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отримання первинної інформації про вимоги регулювання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4</w:t>
            </w:r>
            <w:r w:rsidR="00601A9F" w:rsidRPr="00802FE7">
              <w:rPr>
                <w:color w:val="000000"/>
                <w:shd w:val="clear" w:color="auto" w:fill="FFFFFF"/>
                <w:lang w:val="uk-UA"/>
              </w:rPr>
              <w:t>723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/166,</w:t>
            </w:r>
            <w:r w:rsidR="00190880" w:rsidRPr="00802FE7">
              <w:rPr>
                <w:color w:val="000000"/>
                <w:shd w:val="clear" w:color="auto" w:fill="FFFFFF"/>
                <w:lang w:val="uk-UA"/>
              </w:rPr>
              <w:t>8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/60*30=1</w:t>
            </w:r>
            <w:r w:rsidR="00190880" w:rsidRPr="00802FE7">
              <w:rPr>
                <w:color w:val="000000"/>
                <w:shd w:val="clear" w:color="auto" w:fill="FFFFFF"/>
                <w:lang w:val="uk-UA"/>
              </w:rPr>
              <w:t>4,1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6 грн, де:</w:t>
            </w:r>
          </w:p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4</w:t>
            </w:r>
            <w:r w:rsidR="00601A9F" w:rsidRPr="00802FE7">
              <w:rPr>
                <w:color w:val="000000"/>
                <w:shd w:val="clear" w:color="auto" w:fill="FFFFFF"/>
                <w:lang w:val="uk-UA"/>
              </w:rPr>
              <w:t>723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,00 – мінімальна заробітна плата на 01.01.20</w:t>
            </w:r>
            <w:r w:rsidR="00B46C93" w:rsidRPr="00802FE7">
              <w:rPr>
                <w:color w:val="000000"/>
                <w:shd w:val="clear" w:color="auto" w:fill="FFFFFF"/>
                <w:lang w:val="uk-UA"/>
              </w:rPr>
              <w:t>20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166,8 год. – середньомісячна норма тривалості робочого часу при 40 год. робочому тижні за 20</w:t>
            </w:r>
            <w:r w:rsidR="00190880" w:rsidRPr="00802FE7">
              <w:rPr>
                <w:color w:val="000000"/>
                <w:shd w:val="clear" w:color="auto" w:fill="FFFFFF"/>
                <w:lang w:val="uk-UA"/>
              </w:rPr>
              <w:t>20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 xml:space="preserve"> рік;</w:t>
            </w:r>
          </w:p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30 хв. – витрати часу на отримання інформації про тарифи.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19088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70</w:t>
            </w:r>
            <w:r w:rsidR="006E2AB0" w:rsidRPr="00802FE7">
              <w:rPr>
                <w:color w:val="000000"/>
                <w:shd w:val="clear" w:color="auto" w:fill="FFFFFF"/>
                <w:lang w:val="uk-UA"/>
              </w:rPr>
              <w:t>,80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організації виконання вимог регулювання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47</w:t>
            </w:r>
            <w:r w:rsidR="00190880" w:rsidRPr="00802FE7">
              <w:rPr>
                <w:color w:val="000000"/>
                <w:shd w:val="clear" w:color="auto" w:fill="FFFFFF"/>
                <w:lang w:val="uk-UA"/>
              </w:rPr>
              <w:t>23/166,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8/60*60=2</w:t>
            </w:r>
            <w:r w:rsidR="00190880" w:rsidRPr="00802FE7">
              <w:rPr>
                <w:color w:val="000000"/>
                <w:shd w:val="clear" w:color="auto" w:fill="FFFFFF"/>
                <w:lang w:val="uk-UA"/>
              </w:rPr>
              <w:t>8,32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 xml:space="preserve"> грн, де: </w:t>
            </w:r>
          </w:p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47</w:t>
            </w:r>
            <w:r w:rsidR="00190880" w:rsidRPr="00802FE7">
              <w:rPr>
                <w:color w:val="000000"/>
                <w:shd w:val="clear" w:color="auto" w:fill="FFFFFF"/>
                <w:lang w:val="uk-UA"/>
              </w:rPr>
              <w:t>2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3,00 – мінімальна заробітна плата на 01.01.20</w:t>
            </w:r>
            <w:r w:rsidR="00B46C93" w:rsidRPr="00802FE7">
              <w:rPr>
                <w:color w:val="000000"/>
                <w:shd w:val="clear" w:color="auto" w:fill="FFFFFF"/>
                <w:lang w:val="uk-UA"/>
              </w:rPr>
              <w:t>20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6E2AB0" w:rsidRPr="00802FE7" w:rsidRDefault="0019088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166,</w:t>
            </w:r>
            <w:r w:rsidR="006E2AB0" w:rsidRPr="00802FE7">
              <w:rPr>
                <w:color w:val="000000"/>
                <w:shd w:val="clear" w:color="auto" w:fill="FFFFFF"/>
                <w:lang w:val="uk-UA"/>
              </w:rPr>
              <w:t>8 год. – середньомісячна норма тривалості робочого часу при 40 год. робочому тижні за 20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20</w:t>
            </w:r>
            <w:r w:rsidR="006E2AB0" w:rsidRPr="00802FE7">
              <w:rPr>
                <w:color w:val="000000"/>
                <w:shd w:val="clear" w:color="auto" w:fill="FFFFFF"/>
                <w:lang w:val="uk-UA"/>
              </w:rPr>
              <w:t xml:space="preserve"> рік;</w:t>
            </w:r>
          </w:p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60 хв. – витрати часу на оформлення необхідної документації.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6E2AB0" w:rsidP="0019088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1</w:t>
            </w:r>
            <w:r w:rsidR="00190880" w:rsidRPr="00802FE7">
              <w:rPr>
                <w:color w:val="000000"/>
                <w:shd w:val="clear" w:color="auto" w:fill="FFFFFF"/>
                <w:lang w:val="uk-UA"/>
              </w:rPr>
              <w:t>41,60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11.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14"/>
              <w:spacing w:before="136" w:after="136" w:line="15" w:lineRule="atLeast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lang w:val="uk-UA"/>
              </w:rPr>
              <w:t>Процедури офіційного звітування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12.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щодо забезпечення процесу перевірок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13.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lang w:val="uk-UA"/>
              </w:rPr>
              <w:t>Інші процедури (уточнити)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14.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Разом,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02FE7" w:rsidRDefault="00797521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42,48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797521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42,48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97521" w:rsidRPr="00802FE7" w:rsidRDefault="00797521" w:rsidP="0079752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212,40</w:t>
            </w:r>
          </w:p>
        </w:tc>
      </w:tr>
      <w:tr w:rsidR="006E2AB0" w:rsidRPr="00802FE7" w:rsidTr="003E4DFA"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15.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02FE7" w:rsidRDefault="007D2AF5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9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7D2AF5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9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7D2AF5" w:rsidP="00B171AD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hd w:val="clear" w:color="auto" w:fill="FFFFFF"/>
                <w:lang w:val="uk-UA"/>
              </w:rPr>
              <w:t>9</w:t>
            </w:r>
          </w:p>
        </w:tc>
      </w:tr>
      <w:tr w:rsidR="006E2AB0" w:rsidRPr="00802FE7" w:rsidTr="008B70D0">
        <w:trPr>
          <w:trHeight w:val="427"/>
        </w:trPr>
        <w:tc>
          <w:tcPr>
            <w:tcW w:w="1133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16.</w:t>
            </w:r>
          </w:p>
        </w:tc>
        <w:tc>
          <w:tcPr>
            <w:tcW w:w="3432" w:type="dxa"/>
            <w:shd w:val="clear" w:color="auto" w:fill="auto"/>
          </w:tcPr>
          <w:p w:rsidR="006E2AB0" w:rsidRPr="00802FE7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Сумарно,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02FE7" w:rsidRDefault="008A050A" w:rsidP="001D02A5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382,</w:t>
            </w:r>
            <w:r w:rsidR="001D02A5">
              <w:rPr>
                <w:color w:val="000000"/>
                <w:shd w:val="clear" w:color="auto" w:fill="FFFFFF"/>
                <w:lang w:val="uk-UA"/>
              </w:rPr>
              <w:t>32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02FE7" w:rsidRDefault="008A050A" w:rsidP="001D02A5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382,</w:t>
            </w:r>
            <w:r w:rsidR="001D02A5">
              <w:rPr>
                <w:color w:val="000000"/>
                <w:shd w:val="clear" w:color="auto" w:fill="FFFFFF"/>
                <w:lang w:val="uk-UA"/>
              </w:rPr>
              <w:t>3</w:t>
            </w:r>
            <w:r>
              <w:rPr>
                <w:color w:val="000000"/>
                <w:shd w:val="clear" w:color="auto" w:fill="FFFFFF"/>
                <w:lang w:val="uk-UA"/>
              </w:rPr>
              <w:t>2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02FE7" w:rsidRDefault="001D02A5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1911,6</w:t>
            </w:r>
            <w:r w:rsidR="007D2AF5" w:rsidRPr="00802FE7">
              <w:rPr>
                <w:color w:val="000000"/>
                <w:shd w:val="clear" w:color="auto" w:fill="FFFFFF"/>
                <w:lang w:val="uk-UA"/>
              </w:rPr>
              <w:t>0</w:t>
            </w:r>
          </w:p>
        </w:tc>
      </w:tr>
    </w:tbl>
    <w:p w:rsidR="006E2AB0" w:rsidRPr="00802FE7" w:rsidRDefault="006E2AB0" w:rsidP="006E2AB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p w:rsidR="006E2AB0" w:rsidRPr="00802FE7" w:rsidRDefault="006E2AB0" w:rsidP="006E2A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02FE7">
        <w:rPr>
          <w:sz w:val="28"/>
          <w:szCs w:val="28"/>
          <w:lang w:val="uk-UA"/>
        </w:rPr>
        <w:t>Бюджетні витрати на адміністрування регулювання суб’єктів малого підприємництва у зв’язку із запровадженням регуляторного акта відсутні.</w:t>
      </w:r>
    </w:p>
    <w:p w:rsidR="006E2AB0" w:rsidRPr="00802FE7" w:rsidRDefault="006E2AB0" w:rsidP="006E2A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02FE7">
        <w:rPr>
          <w:sz w:val="28"/>
          <w:szCs w:val="28"/>
          <w:lang w:val="uk-UA"/>
        </w:rPr>
        <w:t xml:space="preserve">Державне регулювання не передбачає утворення нового державного органу (або нового структурного підрозділу діючого органу). </w:t>
      </w:r>
    </w:p>
    <w:p w:rsidR="006E2AB0" w:rsidRPr="00802FE7" w:rsidRDefault="006E2AB0" w:rsidP="006E2AB0">
      <w:pPr>
        <w:pStyle w:val="rvps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000000"/>
          <w:sz w:val="12"/>
          <w:szCs w:val="12"/>
          <w:shd w:val="clear" w:color="auto" w:fill="FFFFFF"/>
        </w:rPr>
      </w:pPr>
    </w:p>
    <w:p w:rsidR="006E2AB0" w:rsidRPr="00802FE7" w:rsidRDefault="006E2AB0" w:rsidP="006E2AB0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802FE7">
        <w:rPr>
          <w:color w:val="000000"/>
          <w:sz w:val="28"/>
          <w:szCs w:val="28"/>
          <w:shd w:val="clear" w:color="auto" w:fill="FFFFFF"/>
          <w:lang w:val="uk-UA"/>
        </w:rPr>
        <w:t>Розрахунок сумарних витрат суб’єктів малого підприємництва, що виникають на виконання вимог регулювання</w:t>
      </w:r>
    </w:p>
    <w:p w:rsidR="006E2AB0" w:rsidRPr="00802FE7" w:rsidRDefault="006E2AB0" w:rsidP="006E2AB0">
      <w:pPr>
        <w:pStyle w:val="rvps2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p w:rsidR="008B70D0" w:rsidRPr="00802FE7" w:rsidRDefault="008B70D0" w:rsidP="006E2AB0">
      <w:pPr>
        <w:pStyle w:val="rvps2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p w:rsidR="008B70D0" w:rsidRPr="00802FE7" w:rsidRDefault="008B70D0" w:rsidP="006E2AB0">
      <w:pPr>
        <w:pStyle w:val="rvps2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2410"/>
        <w:gridCol w:w="1807"/>
      </w:tblGrid>
      <w:tr w:rsidR="006E2AB0" w:rsidRPr="00802FE7" w:rsidTr="003E4DFA">
        <w:tc>
          <w:tcPr>
            <w:tcW w:w="1101" w:type="dxa"/>
          </w:tcPr>
          <w:p w:rsidR="006E2AB0" w:rsidRPr="00802FE7" w:rsidRDefault="006E2AB0" w:rsidP="003E4DFA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proofErr w:type="spellStart"/>
            <w:r w:rsidRPr="00802FE7">
              <w:rPr>
                <w:b/>
                <w:i/>
                <w:color w:val="000000"/>
                <w:lang w:val="uk-UA"/>
              </w:rPr>
              <w:t>Поряд-ковий</w:t>
            </w:r>
            <w:proofErr w:type="spellEnd"/>
            <w:r w:rsidRPr="00802FE7">
              <w:rPr>
                <w:b/>
                <w:i/>
                <w:color w:val="000000"/>
                <w:lang w:val="uk-UA"/>
              </w:rPr>
              <w:t xml:space="preserve"> номер</w:t>
            </w:r>
          </w:p>
        </w:tc>
        <w:tc>
          <w:tcPr>
            <w:tcW w:w="4252" w:type="dxa"/>
          </w:tcPr>
          <w:p w:rsidR="006E2AB0" w:rsidRPr="00802FE7" w:rsidRDefault="006E2AB0" w:rsidP="003E4DFA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802FE7">
              <w:rPr>
                <w:b/>
                <w:i/>
                <w:color w:val="000000"/>
                <w:lang w:val="uk-UA"/>
              </w:rPr>
              <w:t>Показник</w:t>
            </w:r>
          </w:p>
        </w:tc>
        <w:tc>
          <w:tcPr>
            <w:tcW w:w="2410" w:type="dxa"/>
          </w:tcPr>
          <w:p w:rsidR="006E2AB0" w:rsidRPr="00802FE7" w:rsidRDefault="006E2AB0" w:rsidP="003E4DFA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802FE7">
              <w:rPr>
                <w:b/>
                <w:i/>
                <w:color w:val="000000"/>
                <w:lang w:val="uk-UA"/>
              </w:rPr>
              <w:t>Перший рік регулювання (стартовий)</w:t>
            </w:r>
          </w:p>
        </w:tc>
        <w:tc>
          <w:tcPr>
            <w:tcW w:w="1807" w:type="dxa"/>
          </w:tcPr>
          <w:p w:rsidR="006E2AB0" w:rsidRPr="00802FE7" w:rsidRDefault="006E2AB0" w:rsidP="003E4DFA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802FE7">
              <w:rPr>
                <w:b/>
                <w:i/>
                <w:color w:val="000000"/>
                <w:lang w:val="uk-UA"/>
              </w:rPr>
              <w:t>За п’ять років</w:t>
            </w:r>
          </w:p>
        </w:tc>
      </w:tr>
      <w:tr w:rsidR="00802FE7" w:rsidRPr="00802FE7" w:rsidTr="008A050A">
        <w:tc>
          <w:tcPr>
            <w:tcW w:w="1101" w:type="dxa"/>
          </w:tcPr>
          <w:p w:rsidR="00802FE7" w:rsidRPr="00802FE7" w:rsidRDefault="00802FE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4252" w:type="dxa"/>
          </w:tcPr>
          <w:p w:rsidR="00802FE7" w:rsidRPr="00802FE7" w:rsidRDefault="00802FE7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10" w:type="dxa"/>
            <w:vAlign w:val="center"/>
          </w:tcPr>
          <w:p w:rsidR="00802FE7" w:rsidRPr="00802FE7" w:rsidRDefault="008A050A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18882,00</w:t>
            </w:r>
          </w:p>
        </w:tc>
        <w:tc>
          <w:tcPr>
            <w:tcW w:w="1807" w:type="dxa"/>
            <w:vAlign w:val="center"/>
          </w:tcPr>
          <w:p w:rsidR="008A050A" w:rsidRPr="00802FE7" w:rsidRDefault="008A050A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94410,00</w:t>
            </w:r>
          </w:p>
        </w:tc>
      </w:tr>
      <w:tr w:rsidR="004D5B87" w:rsidRPr="00802FE7" w:rsidTr="008A050A">
        <w:tc>
          <w:tcPr>
            <w:tcW w:w="1101" w:type="dxa"/>
          </w:tcPr>
          <w:p w:rsidR="004D5B87" w:rsidRPr="00802FE7" w:rsidRDefault="004D5B8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4252" w:type="dxa"/>
          </w:tcPr>
          <w:p w:rsidR="004D5B87" w:rsidRPr="00802FE7" w:rsidRDefault="004D5B87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10" w:type="dxa"/>
            <w:vAlign w:val="center"/>
          </w:tcPr>
          <w:p w:rsidR="004D5B87" w:rsidRPr="00802FE7" w:rsidRDefault="004D5B87" w:rsidP="00267AE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382,32</w:t>
            </w:r>
          </w:p>
        </w:tc>
        <w:tc>
          <w:tcPr>
            <w:tcW w:w="1807" w:type="dxa"/>
            <w:vAlign w:val="center"/>
          </w:tcPr>
          <w:p w:rsidR="004D5B87" w:rsidRPr="00802FE7" w:rsidRDefault="004D5B87" w:rsidP="00267AE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1911,6</w:t>
            </w:r>
            <w:r w:rsidRPr="00802FE7">
              <w:rPr>
                <w:color w:val="000000"/>
                <w:shd w:val="clear" w:color="auto" w:fill="FFFFFF"/>
                <w:lang w:val="uk-UA"/>
              </w:rPr>
              <w:t>0</w:t>
            </w:r>
          </w:p>
        </w:tc>
      </w:tr>
      <w:tr w:rsidR="00C608D7" w:rsidRPr="00802FE7" w:rsidTr="008A050A">
        <w:tc>
          <w:tcPr>
            <w:tcW w:w="1101" w:type="dxa"/>
          </w:tcPr>
          <w:p w:rsidR="00C608D7" w:rsidRPr="00802FE7" w:rsidRDefault="00C608D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4252" w:type="dxa"/>
          </w:tcPr>
          <w:p w:rsidR="00C608D7" w:rsidRPr="00802FE7" w:rsidRDefault="00C608D7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10" w:type="dxa"/>
            <w:vAlign w:val="center"/>
          </w:tcPr>
          <w:p w:rsidR="00C608D7" w:rsidRPr="00802FE7" w:rsidRDefault="008A050A" w:rsidP="004D5B87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19264,</w:t>
            </w:r>
            <w:r w:rsidR="004D5B87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807" w:type="dxa"/>
            <w:vAlign w:val="center"/>
          </w:tcPr>
          <w:p w:rsidR="008A050A" w:rsidRPr="00802FE7" w:rsidRDefault="008A050A" w:rsidP="004D5B87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96321,</w:t>
            </w:r>
            <w:r w:rsidR="004D5B87">
              <w:rPr>
                <w:color w:val="000000"/>
                <w:lang w:val="uk-UA"/>
              </w:rPr>
              <w:t>6</w:t>
            </w:r>
            <w:r>
              <w:rPr>
                <w:color w:val="000000"/>
                <w:lang w:val="uk-UA"/>
              </w:rPr>
              <w:t>0</w:t>
            </w:r>
          </w:p>
        </w:tc>
      </w:tr>
      <w:tr w:rsidR="00C608D7" w:rsidRPr="00802FE7" w:rsidTr="008A050A">
        <w:tc>
          <w:tcPr>
            <w:tcW w:w="1101" w:type="dxa"/>
          </w:tcPr>
          <w:p w:rsidR="00C608D7" w:rsidRPr="00802FE7" w:rsidRDefault="00C608D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4252" w:type="dxa"/>
          </w:tcPr>
          <w:p w:rsidR="00C608D7" w:rsidRPr="00802FE7" w:rsidRDefault="00C608D7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lang w:val="uk-UA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2410" w:type="dxa"/>
            <w:vAlign w:val="center"/>
          </w:tcPr>
          <w:p w:rsidR="00C608D7" w:rsidRPr="00802FE7" w:rsidRDefault="00C608D7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802FE7">
              <w:rPr>
                <w:color w:val="000000"/>
                <w:lang w:val="uk-UA"/>
              </w:rPr>
              <w:t>-</w:t>
            </w:r>
          </w:p>
        </w:tc>
        <w:tc>
          <w:tcPr>
            <w:tcW w:w="1807" w:type="dxa"/>
            <w:vAlign w:val="center"/>
          </w:tcPr>
          <w:p w:rsidR="00C608D7" w:rsidRPr="00802FE7" w:rsidRDefault="00C608D7" w:rsidP="008A050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802FE7">
              <w:rPr>
                <w:color w:val="000000"/>
                <w:lang w:val="uk-UA"/>
              </w:rPr>
              <w:t>-</w:t>
            </w:r>
          </w:p>
        </w:tc>
      </w:tr>
      <w:tr w:rsidR="004D5B87" w:rsidRPr="00802FE7" w:rsidTr="008A050A">
        <w:tc>
          <w:tcPr>
            <w:tcW w:w="1101" w:type="dxa"/>
          </w:tcPr>
          <w:p w:rsidR="004D5B87" w:rsidRPr="00802FE7" w:rsidRDefault="004D5B8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02FE7"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4252" w:type="dxa"/>
          </w:tcPr>
          <w:p w:rsidR="004D5B87" w:rsidRPr="00802FE7" w:rsidRDefault="004D5B87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02FE7">
              <w:rPr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410" w:type="dxa"/>
            <w:vAlign w:val="center"/>
          </w:tcPr>
          <w:p w:rsidR="004D5B87" w:rsidRPr="00802FE7" w:rsidRDefault="004D5B87" w:rsidP="00267AE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19264,32</w:t>
            </w:r>
          </w:p>
        </w:tc>
        <w:tc>
          <w:tcPr>
            <w:tcW w:w="1807" w:type="dxa"/>
            <w:vAlign w:val="center"/>
          </w:tcPr>
          <w:p w:rsidR="004D5B87" w:rsidRPr="00802FE7" w:rsidRDefault="004D5B87" w:rsidP="00267AE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96321,60</w:t>
            </w:r>
          </w:p>
        </w:tc>
      </w:tr>
    </w:tbl>
    <w:p w:rsidR="006E2AB0" w:rsidRPr="00802FE7" w:rsidRDefault="006E2AB0" w:rsidP="006E2AB0">
      <w:pPr>
        <w:pStyle w:val="3"/>
        <w:spacing w:before="12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802FE7">
        <w:rPr>
          <w:rFonts w:ascii="Times New Roman" w:hAnsi="Times New Roman"/>
          <w:b w:val="0"/>
          <w:sz w:val="28"/>
          <w:szCs w:val="28"/>
          <w:lang w:val="uk-UA"/>
        </w:rPr>
        <w:t xml:space="preserve">5. Розроблення </w:t>
      </w:r>
      <w:proofErr w:type="spellStart"/>
      <w:r w:rsidRPr="00802FE7">
        <w:rPr>
          <w:rFonts w:ascii="Times New Roman" w:hAnsi="Times New Roman"/>
          <w:b w:val="0"/>
          <w:sz w:val="28"/>
          <w:szCs w:val="28"/>
          <w:lang w:val="uk-UA"/>
        </w:rPr>
        <w:t>корегуючих</w:t>
      </w:r>
      <w:proofErr w:type="spellEnd"/>
      <w:r w:rsidRPr="00802FE7">
        <w:rPr>
          <w:rFonts w:ascii="Times New Roman" w:hAnsi="Times New Roman"/>
          <w:b w:val="0"/>
          <w:sz w:val="28"/>
          <w:szCs w:val="28"/>
          <w:lang w:val="uk-UA"/>
        </w:rPr>
        <w:t xml:space="preserve"> (пом’якшувальних) заходів для малого підприємництва щодо запропонованого регулювання - немає потреби, оскільки прийняття регуляторного акта враховує інтереси усіх зацікавлених сторін: держави, лікарні, суб’єктів господарювання та населення. </w:t>
      </w:r>
    </w:p>
    <w:p w:rsidR="003D5B5F" w:rsidRPr="00802FE7" w:rsidRDefault="003D5B5F" w:rsidP="003D5B5F">
      <w:pPr>
        <w:rPr>
          <w:lang w:val="uk-UA" w:eastAsia="en-US"/>
        </w:rPr>
      </w:pPr>
    </w:p>
    <w:p w:rsidR="003D5B5F" w:rsidRPr="00802FE7" w:rsidRDefault="003D5B5F" w:rsidP="003D5B5F">
      <w:pPr>
        <w:rPr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D14E9D" w:rsidRPr="0042649A" w:rsidTr="009C148B">
        <w:tc>
          <w:tcPr>
            <w:tcW w:w="4928" w:type="dxa"/>
            <w:shd w:val="clear" w:color="auto" w:fill="auto"/>
          </w:tcPr>
          <w:p w:rsidR="00D14E9D" w:rsidRPr="00802FE7" w:rsidRDefault="00D14E9D" w:rsidP="00465E0E">
            <w:pPr>
              <w:jc w:val="both"/>
              <w:rPr>
                <w:sz w:val="28"/>
                <w:szCs w:val="28"/>
              </w:rPr>
            </w:pPr>
            <w:r w:rsidRPr="00802FE7">
              <w:rPr>
                <w:sz w:val="28"/>
                <w:szCs w:val="28"/>
              </w:rPr>
              <w:t xml:space="preserve">Директор Департаменту </w:t>
            </w:r>
          </w:p>
          <w:p w:rsidR="004D5B87" w:rsidRDefault="00D14E9D" w:rsidP="00465E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02FE7">
              <w:rPr>
                <w:sz w:val="28"/>
                <w:szCs w:val="28"/>
              </w:rPr>
              <w:t>розвитку</w:t>
            </w:r>
            <w:proofErr w:type="spellEnd"/>
            <w:r w:rsidRPr="00802FE7">
              <w:rPr>
                <w:sz w:val="28"/>
                <w:szCs w:val="28"/>
              </w:rPr>
              <w:t xml:space="preserve"> </w:t>
            </w:r>
            <w:proofErr w:type="spellStart"/>
            <w:r w:rsidRPr="00802FE7">
              <w:rPr>
                <w:sz w:val="28"/>
                <w:szCs w:val="28"/>
              </w:rPr>
              <w:t>економіки</w:t>
            </w:r>
            <w:proofErr w:type="spellEnd"/>
            <w:r w:rsidRPr="00802FE7">
              <w:rPr>
                <w:sz w:val="28"/>
                <w:szCs w:val="28"/>
              </w:rPr>
              <w:t xml:space="preserve"> та </w:t>
            </w:r>
            <w:proofErr w:type="spellStart"/>
            <w:r w:rsidRPr="00802FE7">
              <w:rPr>
                <w:sz w:val="28"/>
                <w:szCs w:val="28"/>
              </w:rPr>
              <w:t>сільського</w:t>
            </w:r>
            <w:proofErr w:type="spellEnd"/>
            <w:r w:rsidRPr="00802FE7">
              <w:rPr>
                <w:sz w:val="28"/>
                <w:szCs w:val="28"/>
              </w:rPr>
              <w:t xml:space="preserve"> </w:t>
            </w:r>
            <w:proofErr w:type="spellStart"/>
            <w:r w:rsidRPr="00802FE7">
              <w:rPr>
                <w:sz w:val="28"/>
                <w:szCs w:val="28"/>
              </w:rPr>
              <w:t>господарства</w:t>
            </w:r>
            <w:proofErr w:type="spellEnd"/>
            <w:r w:rsidRPr="00802FE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2FE7">
              <w:rPr>
                <w:sz w:val="28"/>
                <w:szCs w:val="28"/>
              </w:rPr>
              <w:t>Чернігівської</w:t>
            </w:r>
            <w:proofErr w:type="spellEnd"/>
            <w:r w:rsidRPr="00802FE7">
              <w:rPr>
                <w:sz w:val="28"/>
                <w:szCs w:val="28"/>
              </w:rPr>
              <w:t xml:space="preserve"> </w:t>
            </w:r>
          </w:p>
          <w:p w:rsidR="00D14E9D" w:rsidRPr="00802FE7" w:rsidRDefault="00D14E9D" w:rsidP="00465E0E">
            <w:pPr>
              <w:jc w:val="both"/>
              <w:rPr>
                <w:sz w:val="28"/>
                <w:szCs w:val="28"/>
                <w:lang w:val="uk-UA"/>
              </w:rPr>
            </w:pPr>
            <w:bookmarkStart w:id="1" w:name="_GoBack"/>
            <w:bookmarkEnd w:id="1"/>
            <w:proofErr w:type="spellStart"/>
            <w:r w:rsidRPr="00802FE7">
              <w:rPr>
                <w:sz w:val="28"/>
                <w:szCs w:val="28"/>
              </w:rPr>
              <w:t>обласної</w:t>
            </w:r>
            <w:proofErr w:type="spellEnd"/>
            <w:r w:rsidRPr="00802FE7">
              <w:rPr>
                <w:sz w:val="28"/>
                <w:szCs w:val="28"/>
              </w:rPr>
              <w:t xml:space="preserve"> </w:t>
            </w:r>
            <w:proofErr w:type="spellStart"/>
            <w:r w:rsidRPr="00802FE7">
              <w:rPr>
                <w:sz w:val="28"/>
                <w:szCs w:val="28"/>
              </w:rPr>
              <w:t>державної</w:t>
            </w:r>
            <w:proofErr w:type="spellEnd"/>
            <w:r w:rsidRPr="00802FE7">
              <w:rPr>
                <w:sz w:val="28"/>
                <w:szCs w:val="28"/>
              </w:rPr>
              <w:t xml:space="preserve"> </w:t>
            </w:r>
            <w:proofErr w:type="spellStart"/>
            <w:r w:rsidRPr="00802FE7">
              <w:rPr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4642" w:type="dxa"/>
            <w:shd w:val="clear" w:color="auto" w:fill="auto"/>
          </w:tcPr>
          <w:p w:rsidR="00D14E9D" w:rsidRPr="00802FE7" w:rsidRDefault="00D14E9D" w:rsidP="00465E0E">
            <w:pPr>
              <w:ind w:firstLine="298"/>
              <w:jc w:val="both"/>
              <w:rPr>
                <w:sz w:val="28"/>
                <w:szCs w:val="28"/>
                <w:lang w:val="uk-UA"/>
              </w:rPr>
            </w:pPr>
            <w:r w:rsidRPr="00802FE7">
              <w:rPr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D14E9D" w:rsidRPr="00802FE7" w:rsidRDefault="00D14E9D" w:rsidP="00465E0E">
            <w:pPr>
              <w:ind w:firstLine="298"/>
              <w:jc w:val="both"/>
              <w:rPr>
                <w:sz w:val="28"/>
                <w:szCs w:val="28"/>
                <w:lang w:val="uk-UA"/>
              </w:rPr>
            </w:pPr>
            <w:r w:rsidRPr="00802FE7">
              <w:rPr>
                <w:sz w:val="28"/>
                <w:szCs w:val="28"/>
                <w:lang w:val="uk-UA"/>
              </w:rPr>
              <w:t>охорони здоров’я Чернігівської</w:t>
            </w:r>
          </w:p>
          <w:p w:rsidR="00D14E9D" w:rsidRPr="0042649A" w:rsidRDefault="00D14E9D" w:rsidP="00465E0E">
            <w:pPr>
              <w:ind w:firstLine="298"/>
              <w:jc w:val="both"/>
              <w:rPr>
                <w:sz w:val="28"/>
                <w:szCs w:val="28"/>
                <w:lang w:val="uk-UA"/>
              </w:rPr>
            </w:pPr>
            <w:r w:rsidRPr="00802FE7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D14E9D" w:rsidRPr="0042649A" w:rsidTr="009C148B">
        <w:tc>
          <w:tcPr>
            <w:tcW w:w="4928" w:type="dxa"/>
            <w:shd w:val="clear" w:color="auto" w:fill="auto"/>
          </w:tcPr>
          <w:p w:rsidR="00D14E9D" w:rsidRPr="0042649A" w:rsidRDefault="00D14E9D" w:rsidP="00465E0E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</w:t>
            </w:r>
          </w:p>
          <w:p w:rsidR="00D14E9D" w:rsidRPr="00492B06" w:rsidRDefault="00D14E9D" w:rsidP="00465E0E">
            <w:pPr>
              <w:jc w:val="both"/>
              <w:rPr>
                <w:sz w:val="28"/>
                <w:szCs w:val="28"/>
                <w:lang w:val="uk-UA"/>
              </w:rPr>
            </w:pPr>
            <w:r w:rsidRPr="00492B06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492B06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Олександра ХОМИК</w:t>
            </w:r>
          </w:p>
        </w:tc>
        <w:tc>
          <w:tcPr>
            <w:tcW w:w="4642" w:type="dxa"/>
            <w:shd w:val="clear" w:color="auto" w:fill="auto"/>
          </w:tcPr>
          <w:p w:rsidR="00D14E9D" w:rsidRPr="0042649A" w:rsidRDefault="00D14E9D" w:rsidP="00465E0E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</w:t>
            </w:r>
          </w:p>
          <w:p w:rsidR="00D14E9D" w:rsidRPr="00492B06" w:rsidRDefault="00D14E9D" w:rsidP="00465E0E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            </w:t>
            </w:r>
            <w:r>
              <w:rPr>
                <w:color w:val="0000FF"/>
                <w:sz w:val="28"/>
                <w:szCs w:val="28"/>
                <w:lang w:val="uk-UA"/>
              </w:rPr>
              <w:t xml:space="preserve">        </w:t>
            </w: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    </w:t>
            </w:r>
            <w:r w:rsidRPr="00FD25A1">
              <w:rPr>
                <w:sz w:val="28"/>
                <w:szCs w:val="28"/>
                <w:lang w:val="uk-UA"/>
              </w:rPr>
              <w:t>Петро ГАРМАШ</w:t>
            </w:r>
          </w:p>
        </w:tc>
      </w:tr>
    </w:tbl>
    <w:p w:rsidR="003D5B5F" w:rsidRPr="003D5B5F" w:rsidRDefault="003D5B5F" w:rsidP="003D5B5F">
      <w:pPr>
        <w:rPr>
          <w:lang w:val="uk-UA" w:eastAsia="en-US"/>
        </w:rPr>
      </w:pPr>
    </w:p>
    <w:p w:rsidR="006E2AB0" w:rsidRPr="006E2AB0" w:rsidRDefault="006E2AB0" w:rsidP="006E2AB0">
      <w:pPr>
        <w:jc w:val="center"/>
        <w:rPr>
          <w:lang w:val="uk-UA"/>
        </w:rPr>
      </w:pPr>
    </w:p>
    <w:sectPr w:rsidR="006E2AB0" w:rsidRPr="006E2AB0" w:rsidSect="008B70D0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0F" w:rsidRDefault="00A7740F" w:rsidP="00E31327">
      <w:r>
        <w:separator/>
      </w:r>
    </w:p>
  </w:endnote>
  <w:endnote w:type="continuationSeparator" w:id="0">
    <w:p w:rsidR="00A7740F" w:rsidRDefault="00A7740F" w:rsidP="00E3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0F" w:rsidRDefault="00A7740F" w:rsidP="00E31327">
      <w:r>
        <w:separator/>
      </w:r>
    </w:p>
  </w:footnote>
  <w:footnote w:type="continuationSeparator" w:id="0">
    <w:p w:rsidR="00A7740F" w:rsidRDefault="00A7740F" w:rsidP="00E3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5FA1"/>
    <w:multiLevelType w:val="hybridMultilevel"/>
    <w:tmpl w:val="18DE581E"/>
    <w:lvl w:ilvl="0" w:tplc="D2B88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1C2CA3"/>
    <w:multiLevelType w:val="hybridMultilevel"/>
    <w:tmpl w:val="7A48B1B6"/>
    <w:lvl w:ilvl="0" w:tplc="565212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B0"/>
    <w:rsid w:val="0000284E"/>
    <w:rsid w:val="00033409"/>
    <w:rsid w:val="00086DF9"/>
    <w:rsid w:val="000E78B0"/>
    <w:rsid w:val="00115678"/>
    <w:rsid w:val="00190880"/>
    <w:rsid w:val="001D02A5"/>
    <w:rsid w:val="001D0A14"/>
    <w:rsid w:val="001E32EF"/>
    <w:rsid w:val="001E719E"/>
    <w:rsid w:val="00205C26"/>
    <w:rsid w:val="00346A34"/>
    <w:rsid w:val="00392A2D"/>
    <w:rsid w:val="003A1891"/>
    <w:rsid w:val="003D5B5F"/>
    <w:rsid w:val="003E72D4"/>
    <w:rsid w:val="00466BDB"/>
    <w:rsid w:val="004A0B48"/>
    <w:rsid w:val="004D5B87"/>
    <w:rsid w:val="0052570D"/>
    <w:rsid w:val="00552DBA"/>
    <w:rsid w:val="00555D0E"/>
    <w:rsid w:val="005C2C3B"/>
    <w:rsid w:val="005C62B3"/>
    <w:rsid w:val="00601A9F"/>
    <w:rsid w:val="006160C1"/>
    <w:rsid w:val="00616963"/>
    <w:rsid w:val="006B32E8"/>
    <w:rsid w:val="006B5B25"/>
    <w:rsid w:val="006E2AB0"/>
    <w:rsid w:val="007013CC"/>
    <w:rsid w:val="00746965"/>
    <w:rsid w:val="00797521"/>
    <w:rsid w:val="007D2AF5"/>
    <w:rsid w:val="007D3CCB"/>
    <w:rsid w:val="00802FE7"/>
    <w:rsid w:val="00891831"/>
    <w:rsid w:val="008A050A"/>
    <w:rsid w:val="008B3828"/>
    <w:rsid w:val="008B70D0"/>
    <w:rsid w:val="00935970"/>
    <w:rsid w:val="009623D7"/>
    <w:rsid w:val="0096500B"/>
    <w:rsid w:val="00972243"/>
    <w:rsid w:val="009C148B"/>
    <w:rsid w:val="00A046E0"/>
    <w:rsid w:val="00A13C15"/>
    <w:rsid w:val="00A40A9A"/>
    <w:rsid w:val="00A7740F"/>
    <w:rsid w:val="00A91360"/>
    <w:rsid w:val="00AB2A37"/>
    <w:rsid w:val="00B171AD"/>
    <w:rsid w:val="00B320B2"/>
    <w:rsid w:val="00B46C93"/>
    <w:rsid w:val="00B4786F"/>
    <w:rsid w:val="00B67065"/>
    <w:rsid w:val="00C608D7"/>
    <w:rsid w:val="00C66CC7"/>
    <w:rsid w:val="00D14E9D"/>
    <w:rsid w:val="00D43BCD"/>
    <w:rsid w:val="00DB2E2E"/>
    <w:rsid w:val="00E31327"/>
    <w:rsid w:val="00E56DEC"/>
    <w:rsid w:val="00E65842"/>
    <w:rsid w:val="00E66BCC"/>
    <w:rsid w:val="00E7105F"/>
    <w:rsid w:val="00E979EE"/>
    <w:rsid w:val="00F123A6"/>
    <w:rsid w:val="00F5202F"/>
    <w:rsid w:val="00F64AB3"/>
    <w:rsid w:val="00FD6931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E2AB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2AB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6E2AB0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6E2AB0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6E2AB0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E2AB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313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13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3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66C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E2AB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2AB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6E2AB0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6E2AB0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6E2AB0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E2AB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313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13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3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66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g.gov.ua/index.php?id=31589&amp;t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72F8-FA9A-4A48-ADA2-E3B34538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2019-11-28T10:24:00Z</cp:lastPrinted>
  <dcterms:created xsi:type="dcterms:W3CDTF">2020-04-21T09:27:00Z</dcterms:created>
  <dcterms:modified xsi:type="dcterms:W3CDTF">2020-05-04T13:28:00Z</dcterms:modified>
</cp:coreProperties>
</file>