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C2D" w:rsidRDefault="00266C2D" w:rsidP="004775C3">
      <w:pPr>
        <w:pStyle w:val="a3"/>
        <w:jc w:val="center"/>
        <w:rPr>
          <w:rFonts w:ascii="Times New Roman" w:hAnsi="Times New Roman"/>
          <w:b/>
          <w:sz w:val="28"/>
          <w:szCs w:val="28"/>
        </w:rPr>
      </w:pPr>
      <w:bookmarkStart w:id="0" w:name="_GoBack"/>
      <w:bookmarkEnd w:id="0"/>
      <w:r>
        <w:rPr>
          <w:rFonts w:ascii="Times New Roman" w:hAnsi="Times New Roman"/>
          <w:b/>
          <w:sz w:val="28"/>
          <w:szCs w:val="28"/>
        </w:rPr>
        <w:t>ПОЯСНЮВАЛЬНА ЗАПИСКА</w:t>
      </w:r>
    </w:p>
    <w:p w:rsidR="00266C2D" w:rsidRDefault="00266C2D" w:rsidP="004775C3">
      <w:pPr>
        <w:pStyle w:val="a3"/>
        <w:jc w:val="center"/>
        <w:rPr>
          <w:rFonts w:ascii="Times New Roman" w:hAnsi="Times New Roman"/>
          <w:b/>
          <w:sz w:val="28"/>
          <w:szCs w:val="28"/>
        </w:rPr>
      </w:pPr>
      <w:r>
        <w:rPr>
          <w:rFonts w:ascii="Times New Roman" w:hAnsi="Times New Roman"/>
          <w:b/>
          <w:sz w:val="28"/>
          <w:szCs w:val="28"/>
        </w:rPr>
        <w:t>до проекту</w:t>
      </w:r>
      <w:r w:rsidR="004775C3" w:rsidRPr="004A7350">
        <w:rPr>
          <w:rFonts w:ascii="Times New Roman" w:hAnsi="Times New Roman"/>
          <w:b/>
          <w:sz w:val="28"/>
          <w:szCs w:val="28"/>
        </w:rPr>
        <w:t xml:space="preserve"> </w:t>
      </w:r>
    </w:p>
    <w:p w:rsidR="004775C3" w:rsidRPr="004A7350" w:rsidRDefault="004775C3" w:rsidP="004775C3">
      <w:pPr>
        <w:pStyle w:val="a3"/>
        <w:jc w:val="center"/>
        <w:rPr>
          <w:rFonts w:ascii="Times New Roman" w:hAnsi="Times New Roman"/>
          <w:b/>
          <w:sz w:val="28"/>
          <w:szCs w:val="28"/>
        </w:rPr>
      </w:pPr>
      <w:r w:rsidRPr="004A7350">
        <w:rPr>
          <w:rFonts w:ascii="Times New Roman" w:hAnsi="Times New Roman"/>
          <w:b/>
          <w:sz w:val="28"/>
          <w:szCs w:val="28"/>
        </w:rPr>
        <w:t>регіональної</w:t>
      </w:r>
      <w:r w:rsidR="00266C2D">
        <w:rPr>
          <w:rFonts w:ascii="Times New Roman" w:hAnsi="Times New Roman"/>
          <w:b/>
          <w:sz w:val="28"/>
          <w:szCs w:val="28"/>
        </w:rPr>
        <w:t xml:space="preserve"> </w:t>
      </w:r>
      <w:r w:rsidRPr="004A7350">
        <w:rPr>
          <w:rFonts w:ascii="Times New Roman" w:hAnsi="Times New Roman"/>
          <w:b/>
          <w:sz w:val="28"/>
          <w:szCs w:val="28"/>
        </w:rPr>
        <w:t xml:space="preserve">цільової </w:t>
      </w:r>
      <w:r w:rsidR="00CB57CC" w:rsidRPr="004A7350">
        <w:rPr>
          <w:rFonts w:ascii="Times New Roman" w:hAnsi="Times New Roman"/>
          <w:b/>
          <w:sz w:val="28"/>
          <w:szCs w:val="28"/>
        </w:rPr>
        <w:t>П</w:t>
      </w:r>
      <w:r w:rsidRPr="004A7350">
        <w:rPr>
          <w:rFonts w:ascii="Times New Roman" w:hAnsi="Times New Roman"/>
          <w:b/>
          <w:sz w:val="28"/>
          <w:szCs w:val="28"/>
        </w:rPr>
        <w:t xml:space="preserve">рограми </w:t>
      </w:r>
      <w:r w:rsidR="00153F65" w:rsidRPr="004A7350">
        <w:rPr>
          <w:rFonts w:ascii="Times New Roman" w:hAnsi="Times New Roman"/>
          <w:b/>
          <w:sz w:val="28"/>
          <w:szCs w:val="28"/>
        </w:rPr>
        <w:t xml:space="preserve">створення та </w:t>
      </w:r>
      <w:r w:rsidRPr="004A7350">
        <w:rPr>
          <w:rFonts w:ascii="Times New Roman" w:hAnsi="Times New Roman"/>
          <w:b/>
          <w:sz w:val="28"/>
          <w:szCs w:val="28"/>
        </w:rPr>
        <w:t>ведення містобудівного кадастру</w:t>
      </w:r>
      <w:r w:rsidR="00266C2D">
        <w:rPr>
          <w:rFonts w:ascii="Times New Roman" w:hAnsi="Times New Roman"/>
          <w:b/>
          <w:sz w:val="28"/>
          <w:szCs w:val="28"/>
        </w:rPr>
        <w:t xml:space="preserve"> </w:t>
      </w:r>
      <w:r w:rsidRPr="004A7350">
        <w:rPr>
          <w:rFonts w:ascii="Times New Roman" w:hAnsi="Times New Roman"/>
          <w:b/>
          <w:sz w:val="28"/>
          <w:szCs w:val="28"/>
        </w:rPr>
        <w:t>Ч</w:t>
      </w:r>
      <w:r w:rsidR="00533189">
        <w:rPr>
          <w:rFonts w:ascii="Times New Roman" w:hAnsi="Times New Roman"/>
          <w:b/>
          <w:sz w:val="28"/>
          <w:szCs w:val="28"/>
        </w:rPr>
        <w:t>е</w:t>
      </w:r>
      <w:r w:rsidR="00266C2D">
        <w:rPr>
          <w:rFonts w:ascii="Times New Roman" w:hAnsi="Times New Roman"/>
          <w:b/>
          <w:sz w:val="28"/>
          <w:szCs w:val="28"/>
        </w:rPr>
        <w:t>рнігівської області на 2016-2021</w:t>
      </w:r>
      <w:r w:rsidRPr="004A7350">
        <w:rPr>
          <w:rFonts w:ascii="Times New Roman" w:hAnsi="Times New Roman"/>
          <w:b/>
          <w:sz w:val="28"/>
          <w:szCs w:val="28"/>
        </w:rPr>
        <w:t xml:space="preserve"> роки</w:t>
      </w:r>
    </w:p>
    <w:p w:rsidR="004775C3" w:rsidRPr="004A7350" w:rsidRDefault="004775C3" w:rsidP="004775C3">
      <w:pPr>
        <w:pStyle w:val="a3"/>
        <w:rPr>
          <w:rFonts w:ascii="Times New Roman" w:hAnsi="Times New Roman"/>
          <w:i/>
          <w:sz w:val="28"/>
          <w:szCs w:val="28"/>
        </w:rPr>
      </w:pPr>
    </w:p>
    <w:p w:rsidR="00DE3737" w:rsidRPr="004A7350" w:rsidRDefault="004775C3" w:rsidP="00DE3737">
      <w:pPr>
        <w:pStyle w:val="a3"/>
        <w:jc w:val="both"/>
        <w:rPr>
          <w:rFonts w:ascii="Times New Roman" w:hAnsi="Times New Roman"/>
          <w:sz w:val="28"/>
          <w:szCs w:val="28"/>
        </w:rPr>
      </w:pPr>
      <w:r w:rsidRPr="004A7350">
        <w:rPr>
          <w:sz w:val="28"/>
          <w:szCs w:val="28"/>
        </w:rPr>
        <w:tab/>
      </w:r>
      <w:r w:rsidR="00DE3737" w:rsidRPr="004A7350">
        <w:rPr>
          <w:rFonts w:ascii="Times New Roman" w:hAnsi="Times New Roman"/>
          <w:sz w:val="28"/>
          <w:szCs w:val="28"/>
        </w:rPr>
        <w:t xml:space="preserve">Одним з пріоритетних питань територіального розвитку та містобудування в цілому є створення та подальше ведення містобудівного кадастру як державної системи зберігання і використання </w:t>
      </w:r>
      <w:proofErr w:type="spellStart"/>
      <w:r w:rsidR="00DE3737" w:rsidRPr="004A7350">
        <w:rPr>
          <w:rFonts w:ascii="Times New Roman" w:hAnsi="Times New Roman"/>
          <w:sz w:val="28"/>
          <w:szCs w:val="28"/>
        </w:rPr>
        <w:t>геопросторових</w:t>
      </w:r>
      <w:proofErr w:type="spellEnd"/>
      <w:r w:rsidR="00DE3737" w:rsidRPr="004A7350">
        <w:rPr>
          <w:rFonts w:ascii="Times New Roman" w:hAnsi="Times New Roman"/>
          <w:sz w:val="28"/>
          <w:szCs w:val="28"/>
        </w:rPr>
        <w:t xml:space="preserve"> даних про територію відповідної адміністративно-територіальної одиниці.</w:t>
      </w:r>
    </w:p>
    <w:p w:rsidR="00DE3737" w:rsidRPr="004A7350" w:rsidRDefault="00DE3737" w:rsidP="00DE3737">
      <w:pPr>
        <w:pStyle w:val="a3"/>
        <w:jc w:val="both"/>
        <w:rPr>
          <w:rFonts w:ascii="Times New Roman" w:hAnsi="Times New Roman"/>
          <w:sz w:val="28"/>
          <w:szCs w:val="28"/>
        </w:rPr>
      </w:pPr>
      <w:r w:rsidRPr="004A7350">
        <w:rPr>
          <w:rFonts w:ascii="Times New Roman" w:hAnsi="Times New Roman"/>
          <w:sz w:val="28"/>
          <w:szCs w:val="28"/>
        </w:rPr>
        <w:tab/>
        <w:t xml:space="preserve">Створення системи містобудівного кадастру області та запуск </w:t>
      </w:r>
      <w:proofErr w:type="spellStart"/>
      <w:r w:rsidRPr="004A7350">
        <w:rPr>
          <w:rFonts w:ascii="Times New Roman" w:hAnsi="Times New Roman"/>
          <w:sz w:val="28"/>
          <w:szCs w:val="28"/>
        </w:rPr>
        <w:t>геопорталу</w:t>
      </w:r>
      <w:proofErr w:type="spellEnd"/>
      <w:r w:rsidRPr="004A7350">
        <w:rPr>
          <w:rFonts w:ascii="Times New Roman" w:hAnsi="Times New Roman"/>
          <w:sz w:val="28"/>
          <w:szCs w:val="28"/>
        </w:rPr>
        <w:t xml:space="preserve"> (веб-сайту) в експлуатацію дасть можливість в повному обсязі реалізувати </w:t>
      </w:r>
      <w:r w:rsidR="00EC5D52" w:rsidRPr="004A7350">
        <w:rPr>
          <w:rFonts w:ascii="Times New Roman" w:hAnsi="Times New Roman"/>
          <w:sz w:val="28"/>
          <w:szCs w:val="28"/>
        </w:rPr>
        <w:t>С</w:t>
      </w:r>
      <w:r w:rsidRPr="004A7350">
        <w:rPr>
          <w:rFonts w:ascii="Times New Roman" w:hAnsi="Times New Roman"/>
          <w:sz w:val="28"/>
          <w:szCs w:val="28"/>
        </w:rPr>
        <w:t xml:space="preserve">хему планування території області, стратегію її розвитку, постійно забезпечувати органи державної та місцевої влади актуальною і об’єктивною інформацією про дійсний стан і статус об’єктів землекористування та нерухомості, зміни їх характеристик, функціонального використання, результатів економічної оцінки, метричних даних, використовувати широкий функціонал формування запитів до інтерактивної цифрової бази даних містобудівного кадастру області, створить можливість розміщення користувацької картографічної інформації, тощо. Користувачі в свою чергу отримають широке коло </w:t>
      </w:r>
      <w:proofErr w:type="spellStart"/>
      <w:r w:rsidRPr="004A7350">
        <w:rPr>
          <w:rFonts w:ascii="Times New Roman" w:hAnsi="Times New Roman"/>
          <w:sz w:val="28"/>
          <w:szCs w:val="28"/>
        </w:rPr>
        <w:t>геоінформаційних</w:t>
      </w:r>
      <w:proofErr w:type="spellEnd"/>
      <w:r w:rsidRPr="004A7350">
        <w:rPr>
          <w:rFonts w:ascii="Times New Roman" w:hAnsi="Times New Roman"/>
          <w:sz w:val="28"/>
          <w:szCs w:val="28"/>
        </w:rPr>
        <w:t xml:space="preserve"> сервісів і послуг, можливість отримання вільного доступу до затвердженої містобудівної документації через </w:t>
      </w:r>
      <w:proofErr w:type="spellStart"/>
      <w:r w:rsidRPr="004A7350">
        <w:rPr>
          <w:rFonts w:ascii="Times New Roman" w:hAnsi="Times New Roman"/>
          <w:sz w:val="28"/>
          <w:szCs w:val="28"/>
        </w:rPr>
        <w:t>геопортал</w:t>
      </w:r>
      <w:proofErr w:type="spellEnd"/>
      <w:r w:rsidRPr="004A7350">
        <w:rPr>
          <w:rFonts w:ascii="Times New Roman" w:hAnsi="Times New Roman"/>
          <w:sz w:val="28"/>
          <w:szCs w:val="28"/>
        </w:rPr>
        <w:t xml:space="preserve"> містобудівного кадастру.</w:t>
      </w:r>
    </w:p>
    <w:p w:rsidR="00DE3737" w:rsidRPr="004A7350" w:rsidRDefault="00DE3737" w:rsidP="00F17DB5">
      <w:pPr>
        <w:pStyle w:val="a3"/>
        <w:ind w:firstLine="708"/>
        <w:jc w:val="both"/>
        <w:rPr>
          <w:rFonts w:ascii="Times New Roman" w:hAnsi="Times New Roman"/>
          <w:sz w:val="28"/>
          <w:szCs w:val="28"/>
        </w:rPr>
      </w:pPr>
      <w:r w:rsidRPr="004A7350">
        <w:rPr>
          <w:rFonts w:ascii="Times New Roman" w:hAnsi="Times New Roman"/>
          <w:sz w:val="28"/>
          <w:szCs w:val="28"/>
        </w:rPr>
        <w:t xml:space="preserve">Так, по всіх областях розроблені та затверджені відповідні програми, наразі розроблені та вже функціонують </w:t>
      </w:r>
      <w:proofErr w:type="spellStart"/>
      <w:r w:rsidRPr="004A7350">
        <w:rPr>
          <w:rFonts w:ascii="Times New Roman" w:hAnsi="Times New Roman"/>
          <w:sz w:val="28"/>
          <w:szCs w:val="28"/>
        </w:rPr>
        <w:t>геопортали</w:t>
      </w:r>
      <w:proofErr w:type="spellEnd"/>
      <w:r w:rsidRPr="004A7350">
        <w:rPr>
          <w:rFonts w:ascii="Times New Roman" w:hAnsi="Times New Roman"/>
          <w:sz w:val="28"/>
          <w:szCs w:val="28"/>
        </w:rPr>
        <w:t xml:space="preserve"> містобудівного кадастру Львівської області, Дніпровської області, Одеської області, в тестових режимах працюють </w:t>
      </w:r>
      <w:proofErr w:type="spellStart"/>
      <w:r w:rsidRPr="004A7350">
        <w:rPr>
          <w:rFonts w:ascii="Times New Roman" w:hAnsi="Times New Roman"/>
          <w:sz w:val="28"/>
          <w:szCs w:val="28"/>
        </w:rPr>
        <w:t>геопортали</w:t>
      </w:r>
      <w:proofErr w:type="spellEnd"/>
      <w:r w:rsidRPr="004A7350">
        <w:rPr>
          <w:rFonts w:ascii="Times New Roman" w:hAnsi="Times New Roman"/>
          <w:sz w:val="28"/>
          <w:szCs w:val="28"/>
        </w:rPr>
        <w:t xml:space="preserve"> Чернівецької області, Івано-Франківської області</w:t>
      </w:r>
      <w:r w:rsidR="005E7F55" w:rsidRPr="004A7350">
        <w:rPr>
          <w:rFonts w:ascii="Times New Roman" w:hAnsi="Times New Roman"/>
          <w:sz w:val="28"/>
          <w:szCs w:val="28"/>
          <w:lang w:eastAsia="uk-UA"/>
        </w:rPr>
        <w:t>,</w:t>
      </w:r>
      <w:r w:rsidRPr="004A7350">
        <w:rPr>
          <w:rFonts w:ascii="Times New Roman" w:hAnsi="Times New Roman"/>
          <w:sz w:val="28"/>
          <w:szCs w:val="28"/>
          <w:lang w:eastAsia="uk-UA"/>
        </w:rPr>
        <w:t xml:space="preserve"> Донецької області, </w:t>
      </w:r>
      <w:r w:rsidRPr="004A7350">
        <w:rPr>
          <w:rFonts w:ascii="Times New Roman" w:hAnsi="Times New Roman"/>
          <w:sz w:val="28"/>
          <w:szCs w:val="28"/>
        </w:rPr>
        <w:t xml:space="preserve">створений макет </w:t>
      </w:r>
      <w:proofErr w:type="spellStart"/>
      <w:r w:rsidRPr="004A7350">
        <w:rPr>
          <w:rFonts w:ascii="Times New Roman" w:hAnsi="Times New Roman"/>
          <w:sz w:val="28"/>
          <w:szCs w:val="28"/>
        </w:rPr>
        <w:t>геопорталу</w:t>
      </w:r>
      <w:proofErr w:type="spellEnd"/>
      <w:r w:rsidRPr="004A7350">
        <w:rPr>
          <w:rFonts w:ascii="Times New Roman" w:hAnsi="Times New Roman"/>
          <w:sz w:val="28"/>
          <w:szCs w:val="28"/>
        </w:rPr>
        <w:t xml:space="preserve"> Сумської області, ведуться роботи по тестуванню </w:t>
      </w:r>
      <w:proofErr w:type="spellStart"/>
      <w:r w:rsidRPr="004A7350">
        <w:rPr>
          <w:rFonts w:ascii="Times New Roman" w:hAnsi="Times New Roman"/>
          <w:sz w:val="28"/>
          <w:szCs w:val="28"/>
        </w:rPr>
        <w:t>геопорталів</w:t>
      </w:r>
      <w:proofErr w:type="spellEnd"/>
      <w:r w:rsidRPr="004A7350">
        <w:rPr>
          <w:rFonts w:ascii="Times New Roman" w:hAnsi="Times New Roman"/>
          <w:sz w:val="28"/>
          <w:szCs w:val="28"/>
        </w:rPr>
        <w:t xml:space="preserve"> містобудівного кадастру в Житомирській області, Запорізькій, Луганській, Донецькій області.</w:t>
      </w:r>
    </w:p>
    <w:p w:rsidR="00533189" w:rsidRPr="006154E8" w:rsidRDefault="004775C3" w:rsidP="00533189">
      <w:pPr>
        <w:ind w:firstLine="708"/>
        <w:jc w:val="both"/>
        <w:rPr>
          <w:sz w:val="28"/>
          <w:szCs w:val="28"/>
          <w:lang w:eastAsia="uk-UA"/>
        </w:rPr>
      </w:pPr>
      <w:r w:rsidRPr="004A7350">
        <w:rPr>
          <w:sz w:val="28"/>
          <w:szCs w:val="28"/>
        </w:rPr>
        <w:t>Управлінням містобудування та архітектури Чернігівської обласної державної адміністрації, на виконання вимог Закону України «Про регулювання містобудівної діяльності», постанови Кабінету Міністрів України від 25.04.2011 №559 «Про містобудівний кадастр» розроблено регіональну цільову Програму ведення містобудівного кадастру Ч</w:t>
      </w:r>
      <w:r w:rsidR="00533189">
        <w:rPr>
          <w:sz w:val="28"/>
          <w:szCs w:val="28"/>
        </w:rPr>
        <w:t>ернігівської області на 2016-2020</w:t>
      </w:r>
      <w:r w:rsidRPr="004A7350">
        <w:rPr>
          <w:sz w:val="28"/>
          <w:szCs w:val="28"/>
        </w:rPr>
        <w:t> роки (далі</w:t>
      </w:r>
      <w:r w:rsidR="00533189">
        <w:rPr>
          <w:sz w:val="28"/>
          <w:szCs w:val="28"/>
        </w:rPr>
        <w:t xml:space="preserve"> </w:t>
      </w:r>
      <w:r w:rsidRPr="004A7350">
        <w:rPr>
          <w:sz w:val="28"/>
          <w:szCs w:val="28"/>
        </w:rPr>
        <w:t>-</w:t>
      </w:r>
      <w:r w:rsidR="00533189">
        <w:rPr>
          <w:sz w:val="28"/>
          <w:szCs w:val="28"/>
        </w:rPr>
        <w:t xml:space="preserve"> </w:t>
      </w:r>
      <w:r w:rsidRPr="004A7350">
        <w:rPr>
          <w:sz w:val="28"/>
          <w:szCs w:val="28"/>
        </w:rPr>
        <w:t>Програма), яку затверджено рішенням Чернігівської обласної ради другої сесії сьомого скликання від 18.12.2015 року.</w:t>
      </w:r>
      <w:r w:rsidR="00EC5D52" w:rsidRPr="004A7350">
        <w:rPr>
          <w:sz w:val="28"/>
          <w:szCs w:val="28"/>
        </w:rPr>
        <w:t xml:space="preserve"> </w:t>
      </w:r>
      <w:r w:rsidR="001A7840" w:rsidRPr="004A7350">
        <w:rPr>
          <w:color w:val="000000"/>
          <w:sz w:val="28"/>
          <w:szCs w:val="28"/>
        </w:rPr>
        <w:t xml:space="preserve">В минулому, </w:t>
      </w:r>
      <w:r w:rsidR="00533189">
        <w:rPr>
          <w:sz w:val="28"/>
          <w:szCs w:val="28"/>
        </w:rPr>
        <w:t>2019</w:t>
      </w:r>
      <w:r w:rsidR="008401D8" w:rsidRPr="004A7350">
        <w:rPr>
          <w:sz w:val="28"/>
          <w:szCs w:val="28"/>
        </w:rPr>
        <w:t xml:space="preserve"> році, рішенням Чернігівської обласної ради </w:t>
      </w:r>
      <w:r w:rsidR="00533189">
        <w:rPr>
          <w:sz w:val="28"/>
          <w:szCs w:val="28"/>
          <w:lang w:eastAsia="uk-UA"/>
        </w:rPr>
        <w:t xml:space="preserve">двадцять першої </w:t>
      </w:r>
      <w:r w:rsidR="00533189" w:rsidRPr="006154E8">
        <w:rPr>
          <w:sz w:val="28"/>
          <w:szCs w:val="28"/>
          <w:lang w:eastAsia="uk-UA"/>
        </w:rPr>
        <w:t xml:space="preserve">сесії обласної ради сьомого скликання </w:t>
      </w:r>
      <w:r w:rsidR="00533189" w:rsidRPr="00533189">
        <w:rPr>
          <w:sz w:val="28"/>
          <w:szCs w:val="28"/>
          <w:lang w:val="ru-RU" w:eastAsia="uk-UA"/>
        </w:rPr>
        <w:t>18</w:t>
      </w:r>
      <w:r w:rsidR="00533189" w:rsidRPr="006154E8">
        <w:rPr>
          <w:sz w:val="28"/>
          <w:szCs w:val="28"/>
          <w:lang w:eastAsia="uk-UA"/>
        </w:rPr>
        <w:t xml:space="preserve"> грудня 2019 року №</w:t>
      </w:r>
      <w:r w:rsidR="00533189" w:rsidRPr="00533189">
        <w:rPr>
          <w:sz w:val="24"/>
          <w:szCs w:val="24"/>
          <w:lang w:val="ru-RU" w:eastAsia="uk-UA"/>
        </w:rPr>
        <w:t xml:space="preserve"> </w:t>
      </w:r>
      <w:r w:rsidR="00533189" w:rsidRPr="00533189">
        <w:rPr>
          <w:sz w:val="28"/>
          <w:szCs w:val="28"/>
          <w:lang w:val="ru-RU" w:eastAsia="uk-UA"/>
        </w:rPr>
        <w:t>9-21</w:t>
      </w:r>
      <w:r w:rsidR="00533189" w:rsidRPr="006154E8">
        <w:rPr>
          <w:sz w:val="24"/>
          <w:szCs w:val="24"/>
          <w:lang w:val="ru-RU" w:eastAsia="uk-UA"/>
        </w:rPr>
        <w:t>/</w:t>
      </w:r>
      <w:r w:rsidR="00533189" w:rsidRPr="006154E8">
        <w:rPr>
          <w:sz w:val="28"/>
          <w:szCs w:val="24"/>
          <w:lang w:eastAsia="uk-UA"/>
        </w:rPr>
        <w:t>VII</w:t>
      </w:r>
      <w:r w:rsidR="00533189">
        <w:rPr>
          <w:sz w:val="28"/>
          <w:szCs w:val="24"/>
          <w:lang w:eastAsia="uk-UA"/>
        </w:rPr>
        <w:t xml:space="preserve"> до Програми були внесені зміни.</w:t>
      </w:r>
    </w:p>
    <w:p w:rsidR="001A7840" w:rsidRPr="004A7350" w:rsidRDefault="001A7840" w:rsidP="001A7840">
      <w:pPr>
        <w:pStyle w:val="a3"/>
        <w:jc w:val="both"/>
        <w:rPr>
          <w:rFonts w:ascii="Times New Roman" w:hAnsi="Times New Roman"/>
          <w:sz w:val="28"/>
          <w:szCs w:val="28"/>
        </w:rPr>
      </w:pPr>
      <w:r w:rsidRPr="004A7350">
        <w:rPr>
          <w:rFonts w:ascii="Times New Roman" w:hAnsi="Times New Roman"/>
          <w:sz w:val="28"/>
          <w:szCs w:val="28"/>
        </w:rPr>
        <w:tab/>
        <w:t>В 2016 році Програма не фінансувалась, що фактично призвело до затримки у виконанні заходів спрямованих на створення системи містобудівного кадастру області.</w:t>
      </w:r>
    </w:p>
    <w:p w:rsidR="001A7840" w:rsidRPr="004A7350" w:rsidRDefault="001A7840" w:rsidP="001A7840">
      <w:pPr>
        <w:pStyle w:val="a3"/>
        <w:jc w:val="both"/>
        <w:rPr>
          <w:rFonts w:ascii="Times New Roman" w:hAnsi="Times New Roman"/>
          <w:sz w:val="28"/>
          <w:szCs w:val="28"/>
          <w:bdr w:val="none" w:sz="0" w:space="0" w:color="auto" w:frame="1"/>
        </w:rPr>
      </w:pPr>
      <w:r w:rsidRPr="004A7350">
        <w:rPr>
          <w:rFonts w:ascii="Times New Roman" w:hAnsi="Times New Roman"/>
          <w:sz w:val="28"/>
          <w:szCs w:val="28"/>
        </w:rPr>
        <w:tab/>
        <w:t xml:space="preserve">В 2017 році на реалізацію заходів Програми були виділені </w:t>
      </w:r>
      <w:r w:rsidR="005E7F55" w:rsidRPr="004A7350">
        <w:rPr>
          <w:rFonts w:ascii="Times New Roman" w:hAnsi="Times New Roman"/>
          <w:sz w:val="28"/>
          <w:szCs w:val="28"/>
        </w:rPr>
        <w:t>3</w:t>
      </w:r>
      <w:r w:rsidRPr="004A7350">
        <w:rPr>
          <w:rFonts w:ascii="Times New Roman" w:hAnsi="Times New Roman"/>
          <w:sz w:val="28"/>
          <w:szCs w:val="28"/>
        </w:rPr>
        <w:t>00 тис. грн., які були освоєні на придбання</w:t>
      </w:r>
      <w:r w:rsidR="000751CC" w:rsidRPr="004A7350">
        <w:rPr>
          <w:rFonts w:ascii="Times New Roman" w:hAnsi="Times New Roman"/>
          <w:sz w:val="28"/>
          <w:szCs w:val="28"/>
        </w:rPr>
        <w:t xml:space="preserve"> </w:t>
      </w:r>
      <w:r w:rsidR="00091007" w:rsidRPr="004A7350">
        <w:rPr>
          <w:rFonts w:ascii="Times New Roman" w:hAnsi="Times New Roman"/>
          <w:sz w:val="28"/>
          <w:szCs w:val="28"/>
        </w:rPr>
        <w:t xml:space="preserve">комплекту </w:t>
      </w:r>
      <w:r w:rsidRPr="004A7350">
        <w:rPr>
          <w:rFonts w:ascii="Times New Roman" w:hAnsi="Times New Roman"/>
          <w:sz w:val="28"/>
          <w:szCs w:val="28"/>
        </w:rPr>
        <w:t>робочої графічної станції та спеціального програмного забезпечення для ведення містобудівного кадастру - «</w:t>
      </w:r>
      <w:r w:rsidRPr="004A7350">
        <w:rPr>
          <w:rFonts w:ascii="Times New Roman" w:hAnsi="Times New Roman"/>
          <w:sz w:val="28"/>
          <w:szCs w:val="28"/>
          <w:bdr w:val="none" w:sz="0" w:space="0" w:color="auto" w:frame="1"/>
        </w:rPr>
        <w:t xml:space="preserve">Програмний комплекс </w:t>
      </w:r>
      <w:proofErr w:type="spellStart"/>
      <w:r w:rsidRPr="004A7350">
        <w:rPr>
          <w:rFonts w:ascii="Times New Roman" w:hAnsi="Times New Roman"/>
          <w:sz w:val="28"/>
          <w:szCs w:val="28"/>
          <w:bdr w:val="none" w:sz="0" w:space="0" w:color="auto" w:frame="1"/>
        </w:rPr>
        <w:t>Softpro</w:t>
      </w:r>
      <w:proofErr w:type="spellEnd"/>
      <w:r w:rsidRPr="004A7350">
        <w:rPr>
          <w:rFonts w:ascii="Times New Roman" w:hAnsi="Times New Roman"/>
          <w:sz w:val="28"/>
          <w:szCs w:val="28"/>
          <w:bdr w:val="none" w:sz="0" w:space="0" w:color="auto" w:frame="1"/>
        </w:rPr>
        <w:t>: містобудівний кадастр».</w:t>
      </w:r>
    </w:p>
    <w:p w:rsidR="008777E1" w:rsidRPr="004A7350" w:rsidRDefault="001A7840" w:rsidP="008777E1">
      <w:pPr>
        <w:ind w:firstLine="709"/>
        <w:jc w:val="both"/>
        <w:rPr>
          <w:sz w:val="28"/>
          <w:szCs w:val="28"/>
        </w:rPr>
      </w:pPr>
      <w:r w:rsidRPr="004A7350">
        <w:rPr>
          <w:sz w:val="28"/>
          <w:szCs w:val="28"/>
          <w:bdr w:val="none" w:sz="0" w:space="0" w:color="auto" w:frame="1"/>
        </w:rPr>
        <w:lastRenderedPageBreak/>
        <w:t>В 2018 році</w:t>
      </w:r>
      <w:r w:rsidR="00D3440E" w:rsidRPr="004A7350">
        <w:rPr>
          <w:sz w:val="28"/>
          <w:szCs w:val="28"/>
          <w:bdr w:val="none" w:sz="0" w:space="0" w:color="auto" w:frame="1"/>
        </w:rPr>
        <w:t>,</w:t>
      </w:r>
      <w:r w:rsidR="00D3440E" w:rsidRPr="004A7350">
        <w:rPr>
          <w:color w:val="FF0000"/>
          <w:sz w:val="28"/>
          <w:szCs w:val="28"/>
          <w:bdr w:val="none" w:sz="0" w:space="0" w:color="auto" w:frame="1"/>
        </w:rPr>
        <w:t xml:space="preserve"> </w:t>
      </w:r>
      <w:r w:rsidR="008401D8" w:rsidRPr="004A7350">
        <w:rPr>
          <w:sz w:val="28"/>
          <w:szCs w:val="28"/>
        </w:rPr>
        <w:t xml:space="preserve">на реалізацію заходів Програми були виділені 300 тис. грн., за рахунок яких було придбано обладнання </w:t>
      </w:r>
      <w:r w:rsidR="008401D8" w:rsidRPr="004A7350">
        <w:rPr>
          <w:bCs/>
          <w:sz w:val="28"/>
          <w:szCs w:val="28"/>
        </w:rPr>
        <w:t xml:space="preserve">другої черги апаратно-технічного та серверного забезпечення системи містобудівного кадастру області </w:t>
      </w:r>
      <w:r w:rsidR="001C7343" w:rsidRPr="004A7350">
        <w:rPr>
          <w:bCs/>
          <w:sz w:val="28"/>
          <w:szCs w:val="28"/>
        </w:rPr>
        <w:t xml:space="preserve">- </w:t>
      </w:r>
      <w:r w:rsidR="008401D8" w:rsidRPr="004A7350">
        <w:rPr>
          <w:sz w:val="28"/>
          <w:szCs w:val="28"/>
        </w:rPr>
        <w:t xml:space="preserve">дві робочі станції (ноутбуки), пристрій для друку (МФУ), фізичний сервер для розгортання </w:t>
      </w:r>
      <w:proofErr w:type="spellStart"/>
      <w:r w:rsidR="008401D8" w:rsidRPr="004A7350">
        <w:rPr>
          <w:sz w:val="28"/>
          <w:szCs w:val="28"/>
        </w:rPr>
        <w:t>геопорталу</w:t>
      </w:r>
      <w:proofErr w:type="spellEnd"/>
      <w:r w:rsidR="008401D8" w:rsidRPr="004A7350">
        <w:rPr>
          <w:sz w:val="28"/>
          <w:szCs w:val="28"/>
        </w:rPr>
        <w:t xml:space="preserve"> містобудівного кадастру області, джерело безперебійного живлення до серверу та проводились роботи по обробці даних, встановленню та загальному налаштуванню </w:t>
      </w:r>
      <w:r w:rsidR="008777E1" w:rsidRPr="004A7350">
        <w:rPr>
          <w:sz w:val="28"/>
          <w:szCs w:val="28"/>
        </w:rPr>
        <w:t xml:space="preserve">програмного та </w:t>
      </w:r>
      <w:r w:rsidR="008401D8" w:rsidRPr="004A7350">
        <w:rPr>
          <w:sz w:val="28"/>
          <w:szCs w:val="28"/>
        </w:rPr>
        <w:t>серверного  забезпечення.</w:t>
      </w:r>
    </w:p>
    <w:p w:rsidR="008401D8" w:rsidRDefault="008777E1" w:rsidP="001C7343">
      <w:pPr>
        <w:ind w:firstLine="709"/>
        <w:jc w:val="both"/>
        <w:rPr>
          <w:rStyle w:val="1"/>
          <w:rFonts w:eastAsia="Calibri"/>
          <w:sz w:val="28"/>
          <w:szCs w:val="28"/>
        </w:rPr>
      </w:pPr>
      <w:r w:rsidRPr="004A7350">
        <w:rPr>
          <w:sz w:val="28"/>
          <w:szCs w:val="28"/>
          <w:bdr w:val="none" w:sz="0" w:space="0" w:color="auto" w:frame="1"/>
        </w:rPr>
        <w:t xml:space="preserve">В 2019 році, </w:t>
      </w:r>
      <w:r w:rsidR="005E7F55" w:rsidRPr="004A7350">
        <w:rPr>
          <w:sz w:val="28"/>
          <w:szCs w:val="28"/>
        </w:rPr>
        <w:t xml:space="preserve">на реалізацію заходів Програми були виділені 300 тис. грн., за рахунок яких було </w:t>
      </w:r>
      <w:r w:rsidR="001C7343" w:rsidRPr="004A7350">
        <w:rPr>
          <w:sz w:val="28"/>
          <w:szCs w:val="28"/>
        </w:rPr>
        <w:t>проведено подальше формування апаратно-технічного та програмного забезпечення</w:t>
      </w:r>
      <w:r w:rsidR="004A7350">
        <w:rPr>
          <w:sz w:val="28"/>
          <w:szCs w:val="28"/>
        </w:rPr>
        <w:t xml:space="preserve"> (серверне обладнання</w:t>
      </w:r>
      <w:r w:rsidR="001C7343" w:rsidRPr="004A7350">
        <w:rPr>
          <w:sz w:val="28"/>
          <w:szCs w:val="28"/>
        </w:rPr>
        <w:t xml:space="preserve">, проведення </w:t>
      </w:r>
      <w:r w:rsidR="005E7F55" w:rsidRPr="004A7350">
        <w:rPr>
          <w:sz w:val="28"/>
          <w:szCs w:val="28"/>
        </w:rPr>
        <w:t>оброб</w:t>
      </w:r>
      <w:r w:rsidR="001C7343" w:rsidRPr="004A7350">
        <w:rPr>
          <w:sz w:val="28"/>
          <w:szCs w:val="28"/>
        </w:rPr>
        <w:t>ки</w:t>
      </w:r>
      <w:r w:rsidR="005E7F55" w:rsidRPr="004A7350">
        <w:rPr>
          <w:sz w:val="28"/>
          <w:szCs w:val="28"/>
        </w:rPr>
        <w:t xml:space="preserve"> даних (</w:t>
      </w:r>
      <w:r w:rsidR="005E7F55" w:rsidRPr="004A7350">
        <w:rPr>
          <w:rStyle w:val="1"/>
          <w:rFonts w:eastAsia="Calibri"/>
          <w:sz w:val="28"/>
          <w:szCs w:val="28"/>
        </w:rPr>
        <w:t>ф</w:t>
      </w:r>
      <w:r w:rsidR="005E7F55" w:rsidRPr="004A7350">
        <w:rPr>
          <w:rStyle w:val="1"/>
          <w:sz w:val="28"/>
          <w:szCs w:val="28"/>
        </w:rPr>
        <w:t>ормування</w:t>
      </w:r>
      <w:r w:rsidR="005E7F55" w:rsidRPr="004A7350">
        <w:rPr>
          <w:rStyle w:val="1"/>
          <w:rFonts w:eastAsia="Calibri"/>
          <w:sz w:val="28"/>
          <w:szCs w:val="28"/>
        </w:rPr>
        <w:t>)</w:t>
      </w:r>
      <w:r w:rsidR="005E7F55" w:rsidRPr="004A7350">
        <w:rPr>
          <w:rStyle w:val="1"/>
          <w:sz w:val="28"/>
          <w:szCs w:val="28"/>
        </w:rPr>
        <w:t xml:space="preserve"> структури БД МБКЧО та структур відповідних тематичних (інформаційних) шарів, як складових містобудівного кадастру на </w:t>
      </w:r>
      <w:proofErr w:type="spellStart"/>
      <w:r w:rsidR="005E7F55" w:rsidRPr="004A7350">
        <w:rPr>
          <w:rStyle w:val="1"/>
          <w:sz w:val="28"/>
          <w:szCs w:val="28"/>
        </w:rPr>
        <w:t>геопорталі</w:t>
      </w:r>
      <w:proofErr w:type="spellEnd"/>
      <w:r w:rsidR="005E7F55" w:rsidRPr="004A7350">
        <w:rPr>
          <w:rStyle w:val="1"/>
          <w:sz w:val="28"/>
          <w:szCs w:val="28"/>
        </w:rPr>
        <w:t xml:space="preserve"> ПС МБКЧО</w:t>
      </w:r>
      <w:r w:rsidR="004A7350">
        <w:rPr>
          <w:rStyle w:val="1"/>
          <w:rFonts w:eastAsia="Calibri"/>
          <w:sz w:val="28"/>
          <w:szCs w:val="28"/>
        </w:rPr>
        <w:t>).</w:t>
      </w:r>
    </w:p>
    <w:p w:rsidR="00533189" w:rsidRDefault="00533189" w:rsidP="00533189">
      <w:pPr>
        <w:ind w:firstLine="709"/>
        <w:jc w:val="both"/>
        <w:rPr>
          <w:rStyle w:val="1"/>
          <w:rFonts w:eastAsia="Calibri"/>
          <w:sz w:val="28"/>
          <w:szCs w:val="28"/>
        </w:rPr>
      </w:pPr>
      <w:r>
        <w:rPr>
          <w:rStyle w:val="1"/>
          <w:rFonts w:eastAsia="Calibri"/>
          <w:sz w:val="28"/>
          <w:szCs w:val="28"/>
        </w:rPr>
        <w:t xml:space="preserve">В 2020 році </w:t>
      </w:r>
      <w:r w:rsidRPr="004A7350">
        <w:rPr>
          <w:sz w:val="28"/>
          <w:szCs w:val="28"/>
        </w:rPr>
        <w:t>на реалізацію заходів Програми були виділені 300 тис. грн., за рахунок яких було проведено</w:t>
      </w:r>
      <w:r>
        <w:rPr>
          <w:sz w:val="28"/>
          <w:szCs w:val="28"/>
        </w:rPr>
        <w:t xml:space="preserve"> закупівлю широкоформатного </w:t>
      </w:r>
      <w:proofErr w:type="spellStart"/>
      <w:r>
        <w:rPr>
          <w:sz w:val="28"/>
          <w:szCs w:val="28"/>
        </w:rPr>
        <w:t>скануючого</w:t>
      </w:r>
      <w:proofErr w:type="spellEnd"/>
      <w:r>
        <w:rPr>
          <w:sz w:val="28"/>
          <w:szCs w:val="28"/>
        </w:rPr>
        <w:t xml:space="preserve"> </w:t>
      </w:r>
      <w:proofErr w:type="spellStart"/>
      <w:r>
        <w:rPr>
          <w:sz w:val="28"/>
          <w:szCs w:val="28"/>
        </w:rPr>
        <w:t>плоттера</w:t>
      </w:r>
      <w:proofErr w:type="spellEnd"/>
      <w:r>
        <w:rPr>
          <w:sz w:val="28"/>
          <w:szCs w:val="28"/>
        </w:rPr>
        <w:t xml:space="preserve"> - для </w:t>
      </w:r>
      <w:proofErr w:type="spellStart"/>
      <w:r>
        <w:rPr>
          <w:sz w:val="28"/>
          <w:szCs w:val="28"/>
        </w:rPr>
        <w:t>оцифровки</w:t>
      </w:r>
      <w:proofErr w:type="spellEnd"/>
      <w:r>
        <w:rPr>
          <w:sz w:val="28"/>
          <w:szCs w:val="28"/>
        </w:rPr>
        <w:t xml:space="preserve"> та введення в базу даних містобудівного кадастру картографічних матеріалів та графічних креслень містобудівної документації, можливості друку витягів та довідок з містобудівного кадастру. Також були проведені закупівлі робіт по модернізації та вдосконаленню роботи </w:t>
      </w:r>
      <w:proofErr w:type="spellStart"/>
      <w:r>
        <w:rPr>
          <w:sz w:val="28"/>
          <w:szCs w:val="28"/>
        </w:rPr>
        <w:t>геопорталу</w:t>
      </w:r>
      <w:proofErr w:type="spellEnd"/>
      <w:r>
        <w:rPr>
          <w:sz w:val="28"/>
          <w:szCs w:val="28"/>
        </w:rPr>
        <w:t xml:space="preserve"> містобудівного кадастру (створення кабінету надавача </w:t>
      </w:r>
      <w:proofErr w:type="spellStart"/>
      <w:r>
        <w:rPr>
          <w:sz w:val="28"/>
          <w:szCs w:val="28"/>
        </w:rPr>
        <w:t>геопросторової</w:t>
      </w:r>
      <w:proofErr w:type="spellEnd"/>
      <w:r>
        <w:rPr>
          <w:sz w:val="28"/>
          <w:szCs w:val="28"/>
        </w:rPr>
        <w:t xml:space="preserve"> інформації, головного адміністратора системи та інше)</w:t>
      </w:r>
    </w:p>
    <w:p w:rsidR="004A7350" w:rsidRPr="004A7350" w:rsidRDefault="004A7350" w:rsidP="00533189">
      <w:pPr>
        <w:jc w:val="both"/>
        <w:rPr>
          <w:rStyle w:val="1"/>
          <w:rFonts w:eastAsia="Calibri"/>
          <w:sz w:val="16"/>
          <w:szCs w:val="16"/>
        </w:rPr>
      </w:pPr>
    </w:p>
    <w:p w:rsidR="004A7350" w:rsidRPr="004A7350" w:rsidRDefault="004A7350" w:rsidP="004A7350">
      <w:pPr>
        <w:pStyle w:val="a3"/>
        <w:tabs>
          <w:tab w:val="left" w:pos="284"/>
        </w:tabs>
        <w:ind w:firstLine="709"/>
        <w:jc w:val="both"/>
        <w:rPr>
          <w:rFonts w:ascii="Times New Roman" w:eastAsia="Times New Roman" w:hAnsi="Times New Roman"/>
          <w:sz w:val="28"/>
          <w:szCs w:val="28"/>
        </w:rPr>
      </w:pPr>
      <w:r w:rsidRPr="004A7350">
        <w:rPr>
          <w:rFonts w:ascii="Times New Roman" w:eastAsia="Times New Roman" w:hAnsi="Times New Roman"/>
          <w:sz w:val="28"/>
          <w:szCs w:val="28"/>
        </w:rPr>
        <w:t>Нараз</w:t>
      </w:r>
      <w:r w:rsidR="00533189">
        <w:rPr>
          <w:rFonts w:ascii="Times New Roman" w:eastAsia="Times New Roman" w:hAnsi="Times New Roman"/>
          <w:sz w:val="28"/>
          <w:szCs w:val="28"/>
        </w:rPr>
        <w:t xml:space="preserve">і фактично завершено роботи по тестуванню 1-шої редакції </w:t>
      </w:r>
      <w:proofErr w:type="spellStart"/>
      <w:r w:rsidRPr="004A7350">
        <w:rPr>
          <w:rFonts w:ascii="Times New Roman" w:eastAsia="Times New Roman" w:hAnsi="Times New Roman"/>
          <w:sz w:val="28"/>
          <w:szCs w:val="28"/>
        </w:rPr>
        <w:t>геопорталу</w:t>
      </w:r>
      <w:proofErr w:type="spellEnd"/>
      <w:r w:rsidRPr="004A7350">
        <w:rPr>
          <w:rFonts w:ascii="Times New Roman" w:eastAsia="Times New Roman" w:hAnsi="Times New Roman"/>
          <w:sz w:val="28"/>
          <w:szCs w:val="28"/>
        </w:rPr>
        <w:t xml:space="preserve"> м</w:t>
      </w:r>
      <w:r>
        <w:rPr>
          <w:rFonts w:ascii="Times New Roman" w:eastAsia="Times New Roman" w:hAnsi="Times New Roman"/>
          <w:sz w:val="28"/>
          <w:szCs w:val="28"/>
        </w:rPr>
        <w:t xml:space="preserve">істобудівного кадастру області. </w:t>
      </w:r>
    </w:p>
    <w:p w:rsidR="004A7350" w:rsidRPr="008C7607" w:rsidRDefault="004A7350" w:rsidP="004A7350">
      <w:pPr>
        <w:pStyle w:val="a3"/>
        <w:tabs>
          <w:tab w:val="left" w:pos="284"/>
        </w:tabs>
        <w:ind w:firstLine="709"/>
        <w:jc w:val="both"/>
        <w:rPr>
          <w:rStyle w:val="1"/>
          <w:rFonts w:eastAsia="Calibri"/>
          <w:sz w:val="16"/>
          <w:szCs w:val="16"/>
        </w:rPr>
      </w:pPr>
    </w:p>
    <w:p w:rsidR="004A7350" w:rsidRDefault="004A7350" w:rsidP="004A7350">
      <w:pPr>
        <w:pStyle w:val="a3"/>
        <w:ind w:firstLine="708"/>
        <w:jc w:val="both"/>
        <w:rPr>
          <w:rFonts w:ascii="Times New Roman" w:hAnsi="Times New Roman"/>
          <w:sz w:val="28"/>
          <w:szCs w:val="28"/>
        </w:rPr>
      </w:pPr>
      <w:r w:rsidRPr="00DB0A59">
        <w:rPr>
          <w:rFonts w:ascii="Times New Roman" w:hAnsi="Times New Roman"/>
          <w:sz w:val="28"/>
          <w:szCs w:val="28"/>
          <w:bdr w:val="none" w:sz="0" w:space="0" w:color="auto" w:frame="1"/>
        </w:rPr>
        <w:t>В</w:t>
      </w:r>
      <w:r>
        <w:rPr>
          <w:rFonts w:ascii="Times New Roman" w:hAnsi="Times New Roman"/>
          <w:sz w:val="28"/>
          <w:szCs w:val="28"/>
          <w:bdr w:val="none" w:sz="0" w:space="0" w:color="auto" w:frame="1"/>
        </w:rPr>
        <w:t xml:space="preserve"> результаті </w:t>
      </w:r>
      <w:r w:rsidR="00266C2D">
        <w:rPr>
          <w:rFonts w:ascii="Times New Roman" w:hAnsi="Times New Roman"/>
          <w:sz w:val="28"/>
          <w:szCs w:val="28"/>
          <w:bdr w:val="none" w:sz="0" w:space="0" w:color="auto" w:frame="1"/>
        </w:rPr>
        <w:t xml:space="preserve">змін в профільному законодавстві, </w:t>
      </w:r>
      <w:r>
        <w:rPr>
          <w:rFonts w:ascii="Times New Roman" w:hAnsi="Times New Roman"/>
          <w:sz w:val="28"/>
          <w:szCs w:val="28"/>
          <w:bdr w:val="none" w:sz="0" w:space="0" w:color="auto" w:frame="1"/>
        </w:rPr>
        <w:t xml:space="preserve">неповного фінансування в </w:t>
      </w:r>
      <w:r w:rsidRPr="00DB0A59">
        <w:rPr>
          <w:rFonts w:ascii="Times New Roman" w:hAnsi="Times New Roman"/>
          <w:sz w:val="28"/>
          <w:szCs w:val="28"/>
          <w:bdr w:val="none" w:sz="0" w:space="0" w:color="auto" w:frame="1"/>
        </w:rPr>
        <w:t>по</w:t>
      </w:r>
      <w:r>
        <w:rPr>
          <w:rFonts w:ascii="Times New Roman" w:hAnsi="Times New Roman"/>
          <w:sz w:val="28"/>
          <w:szCs w:val="28"/>
          <w:bdr w:val="none" w:sz="0" w:space="0" w:color="auto" w:frame="1"/>
        </w:rPr>
        <w:t>передніх</w:t>
      </w:r>
      <w:r w:rsidRPr="00DB0A59">
        <w:rPr>
          <w:rFonts w:ascii="Times New Roman" w:hAnsi="Times New Roman"/>
          <w:sz w:val="28"/>
          <w:szCs w:val="28"/>
          <w:bdr w:val="none" w:sz="0" w:space="0" w:color="auto" w:frame="1"/>
        </w:rPr>
        <w:t xml:space="preserve"> роках</w:t>
      </w:r>
      <w:r>
        <w:rPr>
          <w:rFonts w:ascii="Times New Roman" w:hAnsi="Times New Roman"/>
          <w:sz w:val="28"/>
          <w:szCs w:val="28"/>
          <w:bdr w:val="none" w:sz="0" w:space="0" w:color="auto" w:frame="1"/>
        </w:rPr>
        <w:t xml:space="preserve"> та з </w:t>
      </w:r>
      <w:r w:rsidRPr="00715889">
        <w:rPr>
          <w:rFonts w:ascii="Times New Roman" w:hAnsi="Times New Roman"/>
          <w:sz w:val="28"/>
          <w:szCs w:val="28"/>
        </w:rPr>
        <w:t>метою уточнення</w:t>
      </w:r>
      <w:r>
        <w:rPr>
          <w:rFonts w:ascii="Times New Roman" w:hAnsi="Times New Roman"/>
          <w:sz w:val="28"/>
          <w:szCs w:val="28"/>
        </w:rPr>
        <w:t xml:space="preserve"> </w:t>
      </w:r>
      <w:r w:rsidRPr="00715889">
        <w:rPr>
          <w:rFonts w:ascii="Times New Roman" w:hAnsi="Times New Roman"/>
          <w:sz w:val="28"/>
          <w:szCs w:val="28"/>
        </w:rPr>
        <w:t xml:space="preserve">показників </w:t>
      </w:r>
      <w:r>
        <w:rPr>
          <w:rFonts w:ascii="Times New Roman" w:hAnsi="Times New Roman"/>
          <w:sz w:val="28"/>
          <w:szCs w:val="28"/>
        </w:rPr>
        <w:t xml:space="preserve">виконання </w:t>
      </w:r>
      <w:r w:rsidRPr="00715889">
        <w:rPr>
          <w:rFonts w:ascii="Times New Roman" w:hAnsi="Times New Roman"/>
          <w:sz w:val="28"/>
          <w:szCs w:val="28"/>
        </w:rPr>
        <w:t xml:space="preserve">та обсягів </w:t>
      </w:r>
      <w:r>
        <w:rPr>
          <w:rFonts w:ascii="Times New Roman" w:hAnsi="Times New Roman"/>
          <w:sz w:val="28"/>
          <w:szCs w:val="28"/>
        </w:rPr>
        <w:t xml:space="preserve">необхідного </w:t>
      </w:r>
      <w:r w:rsidRPr="00715889">
        <w:rPr>
          <w:rFonts w:ascii="Times New Roman" w:hAnsi="Times New Roman"/>
          <w:sz w:val="28"/>
          <w:szCs w:val="28"/>
        </w:rPr>
        <w:t>фінанс</w:t>
      </w:r>
      <w:r>
        <w:rPr>
          <w:rFonts w:ascii="Times New Roman" w:hAnsi="Times New Roman"/>
          <w:sz w:val="28"/>
          <w:szCs w:val="28"/>
        </w:rPr>
        <w:t xml:space="preserve">ового забезпечення, </w:t>
      </w:r>
      <w:r w:rsidRPr="00715889">
        <w:rPr>
          <w:rFonts w:ascii="Times New Roman" w:hAnsi="Times New Roman"/>
          <w:sz w:val="28"/>
          <w:szCs w:val="28"/>
        </w:rPr>
        <w:t>Управлінням</w:t>
      </w:r>
      <w:r w:rsidR="00266C2D">
        <w:rPr>
          <w:rFonts w:ascii="Times New Roman" w:hAnsi="Times New Roman"/>
          <w:sz w:val="28"/>
          <w:szCs w:val="28"/>
        </w:rPr>
        <w:t xml:space="preserve"> містобудування та архітектури</w:t>
      </w:r>
      <w:r w:rsidRPr="00715889">
        <w:rPr>
          <w:rFonts w:ascii="Times New Roman" w:hAnsi="Times New Roman"/>
          <w:sz w:val="28"/>
          <w:szCs w:val="28"/>
        </w:rPr>
        <w:t xml:space="preserve"> розроблено проект внесення змін до Програми.</w:t>
      </w:r>
      <w:r>
        <w:rPr>
          <w:rFonts w:ascii="Times New Roman" w:hAnsi="Times New Roman"/>
          <w:sz w:val="28"/>
          <w:szCs w:val="28"/>
        </w:rPr>
        <w:t xml:space="preserve"> </w:t>
      </w:r>
    </w:p>
    <w:p w:rsidR="004A7350" w:rsidRPr="00EF21D2" w:rsidRDefault="004A7350" w:rsidP="004A7350">
      <w:pPr>
        <w:pStyle w:val="a3"/>
        <w:ind w:firstLine="708"/>
        <w:jc w:val="both"/>
        <w:rPr>
          <w:rFonts w:ascii="Times New Roman" w:hAnsi="Times New Roman"/>
          <w:sz w:val="16"/>
          <w:szCs w:val="16"/>
        </w:rPr>
      </w:pPr>
    </w:p>
    <w:p w:rsidR="004A7350" w:rsidRDefault="004A7350" w:rsidP="004A7350">
      <w:pPr>
        <w:pStyle w:val="a3"/>
        <w:ind w:firstLine="708"/>
        <w:jc w:val="both"/>
        <w:rPr>
          <w:rFonts w:ascii="Times New Roman" w:hAnsi="Times New Roman"/>
          <w:sz w:val="28"/>
          <w:szCs w:val="28"/>
        </w:rPr>
      </w:pPr>
      <w:r>
        <w:rPr>
          <w:rFonts w:ascii="Times New Roman" w:hAnsi="Times New Roman"/>
          <w:sz w:val="28"/>
          <w:szCs w:val="28"/>
        </w:rPr>
        <w:t>Новою редакцією пропонується викласти назву Програми в новій редакції – «регіональна цільова Програма створення та ведення містобудівного кадастру Че</w:t>
      </w:r>
      <w:r w:rsidR="00266C2D">
        <w:rPr>
          <w:rFonts w:ascii="Times New Roman" w:hAnsi="Times New Roman"/>
          <w:sz w:val="28"/>
          <w:szCs w:val="28"/>
        </w:rPr>
        <w:t>рнігівської області на 2016-2021</w:t>
      </w:r>
      <w:r>
        <w:rPr>
          <w:rFonts w:ascii="Times New Roman" w:hAnsi="Times New Roman"/>
          <w:sz w:val="28"/>
          <w:szCs w:val="28"/>
        </w:rPr>
        <w:t xml:space="preserve"> роки» (передбачається продовженн</w:t>
      </w:r>
      <w:r w:rsidRPr="00DB0A59">
        <w:rPr>
          <w:rFonts w:ascii="Times New Roman" w:hAnsi="Times New Roman"/>
          <w:sz w:val="28"/>
          <w:szCs w:val="28"/>
        </w:rPr>
        <w:t>я терміну реалізації Програми на</w:t>
      </w:r>
      <w:r w:rsidR="00266C2D">
        <w:rPr>
          <w:rFonts w:ascii="Times New Roman" w:hAnsi="Times New Roman"/>
          <w:sz w:val="28"/>
          <w:szCs w:val="28"/>
        </w:rPr>
        <w:t xml:space="preserve"> один рік (до 2021</w:t>
      </w:r>
      <w:r w:rsidRPr="00DB0A59">
        <w:rPr>
          <w:rFonts w:ascii="Times New Roman" w:hAnsi="Times New Roman"/>
          <w:sz w:val="28"/>
          <w:szCs w:val="28"/>
        </w:rPr>
        <w:t xml:space="preserve"> року)</w:t>
      </w:r>
      <w:r>
        <w:rPr>
          <w:rFonts w:ascii="Times New Roman" w:hAnsi="Times New Roman"/>
          <w:sz w:val="28"/>
          <w:szCs w:val="28"/>
        </w:rPr>
        <w:t xml:space="preserve"> та збільшення загального обсягу ресурсног</w:t>
      </w:r>
      <w:r w:rsidR="00266C2D">
        <w:rPr>
          <w:rFonts w:ascii="Times New Roman" w:hAnsi="Times New Roman"/>
          <w:sz w:val="28"/>
          <w:szCs w:val="28"/>
        </w:rPr>
        <w:t>о забезпечення  Програми на 2021</w:t>
      </w:r>
      <w:r>
        <w:rPr>
          <w:rFonts w:ascii="Times New Roman" w:hAnsi="Times New Roman"/>
          <w:sz w:val="28"/>
          <w:szCs w:val="28"/>
        </w:rPr>
        <w:t xml:space="preserve"> рік шля</w:t>
      </w:r>
      <w:r w:rsidR="00266C2D">
        <w:rPr>
          <w:rFonts w:ascii="Times New Roman" w:hAnsi="Times New Roman"/>
          <w:sz w:val="28"/>
          <w:szCs w:val="28"/>
        </w:rPr>
        <w:t>хом зменшення призначень на 2020</w:t>
      </w:r>
      <w:r>
        <w:rPr>
          <w:rFonts w:ascii="Times New Roman" w:hAnsi="Times New Roman"/>
          <w:sz w:val="28"/>
          <w:szCs w:val="28"/>
        </w:rPr>
        <w:t xml:space="preserve"> рік, без змін загального обсягу фінансування. Також в проекті змін до Програми оновлено результативні показники та перелік заходів з врахуванням освоєних в поточному році коштів. Для</w:t>
      </w:r>
      <w:r w:rsidRPr="003247ED">
        <w:rPr>
          <w:rFonts w:ascii="Times New Roman" w:hAnsi="Times New Roman"/>
          <w:sz w:val="28"/>
          <w:szCs w:val="28"/>
        </w:rPr>
        <w:t xml:space="preserve"> забезпечення максимальної ефективності </w:t>
      </w:r>
      <w:r>
        <w:rPr>
          <w:rFonts w:ascii="Times New Roman" w:hAnsi="Times New Roman"/>
          <w:sz w:val="28"/>
          <w:szCs w:val="28"/>
        </w:rPr>
        <w:t>виконання заходів Програми приведено у відповідність до поточних цін очікувана вартість апаратно-технічного та програмного забезпечення.</w:t>
      </w:r>
    </w:p>
    <w:p w:rsidR="004A7350" w:rsidRPr="004A7350" w:rsidRDefault="004A7350" w:rsidP="00153F65">
      <w:pPr>
        <w:pStyle w:val="a3"/>
        <w:ind w:firstLine="708"/>
        <w:jc w:val="both"/>
        <w:rPr>
          <w:rFonts w:ascii="Times New Roman" w:hAnsi="Times New Roman"/>
          <w:sz w:val="16"/>
          <w:szCs w:val="16"/>
        </w:rPr>
      </w:pPr>
    </w:p>
    <w:p w:rsidR="004A7350" w:rsidRPr="004A7350" w:rsidRDefault="004A7350" w:rsidP="004A7350">
      <w:pPr>
        <w:pStyle w:val="10"/>
        <w:spacing w:before="120" w:after="0" w:line="240" w:lineRule="auto"/>
        <w:ind w:left="0" w:firstLine="601"/>
        <w:jc w:val="both"/>
        <w:rPr>
          <w:rFonts w:ascii="Times New Roman" w:hAnsi="Times New Roman"/>
          <w:b/>
          <w:sz w:val="28"/>
          <w:szCs w:val="28"/>
          <w:lang w:val="uk-UA"/>
        </w:rPr>
      </w:pPr>
      <w:proofErr w:type="spellStart"/>
      <w:r w:rsidRPr="004A7350">
        <w:rPr>
          <w:rFonts w:ascii="Times New Roman" w:hAnsi="Times New Roman"/>
          <w:b/>
          <w:sz w:val="28"/>
          <w:szCs w:val="28"/>
        </w:rPr>
        <w:t>Основний</w:t>
      </w:r>
      <w:proofErr w:type="spellEnd"/>
      <w:r w:rsidRPr="004A7350">
        <w:rPr>
          <w:rFonts w:ascii="Times New Roman" w:hAnsi="Times New Roman"/>
          <w:b/>
          <w:sz w:val="28"/>
          <w:szCs w:val="28"/>
        </w:rPr>
        <w:t xml:space="preserve"> </w:t>
      </w:r>
      <w:proofErr w:type="spellStart"/>
      <w:r w:rsidRPr="004A7350">
        <w:rPr>
          <w:rFonts w:ascii="Times New Roman" w:hAnsi="Times New Roman"/>
          <w:b/>
          <w:sz w:val="28"/>
          <w:szCs w:val="28"/>
        </w:rPr>
        <w:t>стримуючий</w:t>
      </w:r>
      <w:proofErr w:type="spellEnd"/>
      <w:r w:rsidRPr="004A7350">
        <w:rPr>
          <w:rFonts w:ascii="Times New Roman" w:hAnsi="Times New Roman"/>
          <w:b/>
          <w:sz w:val="28"/>
          <w:szCs w:val="28"/>
        </w:rPr>
        <w:t xml:space="preserve"> фактор (проблема</w:t>
      </w:r>
      <w:r w:rsidRPr="004A7350">
        <w:rPr>
          <w:rFonts w:ascii="Times New Roman" w:hAnsi="Times New Roman"/>
          <w:b/>
          <w:sz w:val="28"/>
          <w:szCs w:val="28"/>
          <w:lang w:val="uk-UA"/>
        </w:rPr>
        <w:t>)</w:t>
      </w:r>
      <w:r w:rsidR="00266C2D">
        <w:rPr>
          <w:rFonts w:ascii="Times New Roman" w:hAnsi="Times New Roman"/>
          <w:b/>
          <w:sz w:val="28"/>
          <w:szCs w:val="28"/>
          <w:lang w:val="uk-UA"/>
        </w:rPr>
        <w:t xml:space="preserve"> реалізації Програми</w:t>
      </w:r>
      <w:r w:rsidRPr="004A7350">
        <w:rPr>
          <w:rFonts w:ascii="Times New Roman" w:hAnsi="Times New Roman"/>
          <w:b/>
          <w:sz w:val="28"/>
          <w:szCs w:val="28"/>
          <w:lang w:val="uk-UA"/>
        </w:rPr>
        <w:t>:</w:t>
      </w:r>
    </w:p>
    <w:p w:rsidR="004A7350" w:rsidRDefault="004A7350" w:rsidP="004A7350">
      <w:pPr>
        <w:pStyle w:val="10"/>
        <w:spacing w:before="120" w:after="0" w:line="240" w:lineRule="auto"/>
        <w:ind w:left="0" w:firstLine="601"/>
        <w:jc w:val="both"/>
        <w:rPr>
          <w:rFonts w:ascii="Times New Roman" w:hAnsi="Times New Roman"/>
          <w:sz w:val="28"/>
          <w:szCs w:val="28"/>
          <w:lang w:val="uk-UA"/>
        </w:rPr>
      </w:pPr>
      <w:r w:rsidRPr="004A7350">
        <w:rPr>
          <w:rFonts w:ascii="Times New Roman" w:hAnsi="Times New Roman"/>
          <w:sz w:val="28"/>
          <w:szCs w:val="28"/>
          <w:lang w:val="uk-UA"/>
        </w:rPr>
        <w:t xml:space="preserve">Незавершеність та неузгодженість законодавчої бази в сфері ведення містобудівного кадастру. Відсутність чітких технічних норм для створення </w:t>
      </w:r>
      <w:proofErr w:type="spellStart"/>
      <w:r w:rsidRPr="004A7350">
        <w:rPr>
          <w:rFonts w:ascii="Times New Roman" w:hAnsi="Times New Roman"/>
          <w:sz w:val="28"/>
          <w:szCs w:val="28"/>
          <w:lang w:val="uk-UA"/>
        </w:rPr>
        <w:t>геоінформаційних</w:t>
      </w:r>
      <w:proofErr w:type="spellEnd"/>
      <w:r w:rsidRPr="004A7350">
        <w:rPr>
          <w:rFonts w:ascii="Times New Roman" w:hAnsi="Times New Roman"/>
          <w:sz w:val="28"/>
          <w:szCs w:val="28"/>
          <w:lang w:val="uk-UA"/>
        </w:rPr>
        <w:t xml:space="preserve"> систем та їх складових.</w:t>
      </w:r>
    </w:p>
    <w:p w:rsidR="004A7350" w:rsidRPr="004A7350" w:rsidRDefault="004A7350" w:rsidP="004A7350">
      <w:pPr>
        <w:pStyle w:val="10"/>
        <w:spacing w:before="120" w:after="0" w:line="240" w:lineRule="auto"/>
        <w:ind w:left="0" w:firstLine="601"/>
        <w:jc w:val="both"/>
        <w:rPr>
          <w:rFonts w:ascii="Times New Roman" w:hAnsi="Times New Roman"/>
          <w:b/>
          <w:sz w:val="16"/>
          <w:szCs w:val="16"/>
          <w:lang w:val="uk-UA"/>
        </w:rPr>
      </w:pPr>
    </w:p>
    <w:p w:rsidR="004A7350" w:rsidRPr="004A7350" w:rsidRDefault="00266C2D" w:rsidP="004A7350">
      <w:pPr>
        <w:pStyle w:val="10"/>
        <w:spacing w:before="120" w:after="0" w:line="240" w:lineRule="auto"/>
        <w:ind w:left="0" w:firstLine="601"/>
        <w:jc w:val="both"/>
        <w:rPr>
          <w:rFonts w:ascii="Times New Roman" w:hAnsi="Times New Roman"/>
          <w:b/>
          <w:sz w:val="28"/>
          <w:szCs w:val="28"/>
          <w:lang w:val="uk-UA"/>
        </w:rPr>
      </w:pPr>
      <w:r>
        <w:rPr>
          <w:rFonts w:ascii="Times New Roman" w:hAnsi="Times New Roman"/>
          <w:b/>
          <w:sz w:val="28"/>
          <w:szCs w:val="28"/>
          <w:lang w:val="uk-UA"/>
        </w:rPr>
        <w:lastRenderedPageBreak/>
        <w:t>Основні завдання на 2021</w:t>
      </w:r>
      <w:r w:rsidR="004A7350" w:rsidRPr="004A7350">
        <w:rPr>
          <w:rFonts w:ascii="Times New Roman" w:hAnsi="Times New Roman"/>
          <w:b/>
          <w:sz w:val="28"/>
          <w:szCs w:val="28"/>
          <w:lang w:val="uk-UA"/>
        </w:rPr>
        <w:t xml:space="preserve"> рік:</w:t>
      </w:r>
    </w:p>
    <w:p w:rsidR="004A7350" w:rsidRPr="004A7350" w:rsidRDefault="004A7350" w:rsidP="004A7350">
      <w:pPr>
        <w:numPr>
          <w:ilvl w:val="0"/>
          <w:numId w:val="4"/>
        </w:numPr>
        <w:tabs>
          <w:tab w:val="clear" w:pos="1320"/>
          <w:tab w:val="left" w:pos="960"/>
        </w:tabs>
        <w:ind w:left="0" w:firstLine="601"/>
        <w:jc w:val="both"/>
        <w:rPr>
          <w:b/>
          <w:sz w:val="28"/>
          <w:szCs w:val="28"/>
        </w:rPr>
      </w:pPr>
      <w:r w:rsidRPr="004A7350">
        <w:rPr>
          <w:sz w:val="28"/>
          <w:szCs w:val="28"/>
        </w:rPr>
        <w:t>Завершення формування апаратно-технічного забезпечення містобудівного кадастру області;</w:t>
      </w:r>
    </w:p>
    <w:p w:rsidR="004A7350" w:rsidRPr="004A7350" w:rsidRDefault="004A7350" w:rsidP="004A7350">
      <w:pPr>
        <w:numPr>
          <w:ilvl w:val="0"/>
          <w:numId w:val="4"/>
        </w:numPr>
        <w:tabs>
          <w:tab w:val="clear" w:pos="1320"/>
          <w:tab w:val="left" w:pos="960"/>
        </w:tabs>
        <w:ind w:left="0" w:firstLine="601"/>
        <w:jc w:val="both"/>
        <w:rPr>
          <w:b/>
          <w:sz w:val="28"/>
          <w:szCs w:val="28"/>
        </w:rPr>
      </w:pPr>
      <w:r w:rsidRPr="004A7350">
        <w:rPr>
          <w:sz w:val="28"/>
          <w:szCs w:val="28"/>
        </w:rPr>
        <w:t xml:space="preserve">Тестова експлуатація </w:t>
      </w:r>
      <w:r w:rsidR="00266C2D">
        <w:rPr>
          <w:sz w:val="28"/>
          <w:szCs w:val="28"/>
        </w:rPr>
        <w:t xml:space="preserve"> 2-гої редакції </w:t>
      </w:r>
      <w:proofErr w:type="spellStart"/>
      <w:r w:rsidRPr="004A7350">
        <w:rPr>
          <w:sz w:val="28"/>
          <w:szCs w:val="28"/>
        </w:rPr>
        <w:t>геопорталу</w:t>
      </w:r>
      <w:proofErr w:type="spellEnd"/>
      <w:r w:rsidRPr="004A7350">
        <w:rPr>
          <w:sz w:val="28"/>
          <w:szCs w:val="28"/>
        </w:rPr>
        <w:t xml:space="preserve"> містобудівного кадастру в дослідному режимі;</w:t>
      </w:r>
    </w:p>
    <w:p w:rsidR="004A7350" w:rsidRPr="004A7350" w:rsidRDefault="004A7350" w:rsidP="004A7350">
      <w:pPr>
        <w:numPr>
          <w:ilvl w:val="0"/>
          <w:numId w:val="4"/>
        </w:numPr>
        <w:tabs>
          <w:tab w:val="clear" w:pos="1320"/>
          <w:tab w:val="left" w:pos="960"/>
        </w:tabs>
        <w:ind w:left="0" w:firstLine="601"/>
        <w:jc w:val="both"/>
        <w:rPr>
          <w:sz w:val="28"/>
          <w:szCs w:val="28"/>
        </w:rPr>
      </w:pPr>
      <w:r w:rsidRPr="004A7350">
        <w:rPr>
          <w:sz w:val="28"/>
          <w:szCs w:val="28"/>
        </w:rPr>
        <w:t>Вдосконалення (</w:t>
      </w:r>
      <w:proofErr w:type="spellStart"/>
      <w:r w:rsidRPr="004A7350">
        <w:rPr>
          <w:sz w:val="28"/>
          <w:szCs w:val="28"/>
        </w:rPr>
        <w:t>доукомплектація</w:t>
      </w:r>
      <w:proofErr w:type="spellEnd"/>
      <w:r w:rsidRPr="004A7350">
        <w:rPr>
          <w:sz w:val="28"/>
          <w:szCs w:val="28"/>
        </w:rPr>
        <w:t xml:space="preserve">) функціоналу </w:t>
      </w:r>
      <w:proofErr w:type="spellStart"/>
      <w:r w:rsidRPr="004A7350">
        <w:rPr>
          <w:sz w:val="28"/>
          <w:szCs w:val="28"/>
        </w:rPr>
        <w:t>геопорталу</w:t>
      </w:r>
      <w:proofErr w:type="spellEnd"/>
      <w:r w:rsidRPr="004A7350">
        <w:rPr>
          <w:sz w:val="28"/>
          <w:szCs w:val="28"/>
        </w:rPr>
        <w:t xml:space="preserve"> (веб-сайту) містобудівного кадастру додатковими модулями;</w:t>
      </w:r>
    </w:p>
    <w:p w:rsidR="004A7350" w:rsidRPr="004A7350" w:rsidRDefault="004A7350" w:rsidP="004A7350">
      <w:pPr>
        <w:numPr>
          <w:ilvl w:val="0"/>
          <w:numId w:val="4"/>
        </w:numPr>
        <w:tabs>
          <w:tab w:val="clear" w:pos="1320"/>
          <w:tab w:val="left" w:pos="960"/>
        </w:tabs>
        <w:ind w:left="0" w:firstLine="601"/>
        <w:jc w:val="both"/>
        <w:rPr>
          <w:sz w:val="28"/>
          <w:szCs w:val="28"/>
        </w:rPr>
      </w:pPr>
      <w:r w:rsidRPr="004A7350">
        <w:rPr>
          <w:sz w:val="28"/>
          <w:szCs w:val="28"/>
        </w:rPr>
        <w:t xml:space="preserve">Підключення по </w:t>
      </w:r>
      <w:r w:rsidRPr="004A7350">
        <w:rPr>
          <w:sz w:val="28"/>
          <w:szCs w:val="28"/>
          <w:lang w:val="en-US"/>
        </w:rPr>
        <w:t>WEB</w:t>
      </w:r>
      <w:r w:rsidRPr="004A7350">
        <w:rPr>
          <w:sz w:val="28"/>
          <w:szCs w:val="28"/>
          <w:lang w:val="ru-RU"/>
        </w:rPr>
        <w:t>-</w:t>
      </w:r>
      <w:r w:rsidRPr="004A7350">
        <w:rPr>
          <w:sz w:val="28"/>
          <w:szCs w:val="28"/>
        </w:rPr>
        <w:t xml:space="preserve">протоколам держаних </w:t>
      </w:r>
      <w:proofErr w:type="spellStart"/>
      <w:r w:rsidRPr="004A7350">
        <w:rPr>
          <w:sz w:val="28"/>
          <w:szCs w:val="28"/>
        </w:rPr>
        <w:t>геоінформацйних</w:t>
      </w:r>
      <w:proofErr w:type="spellEnd"/>
      <w:r w:rsidRPr="004A7350">
        <w:rPr>
          <w:sz w:val="28"/>
          <w:szCs w:val="28"/>
        </w:rPr>
        <w:t xml:space="preserve"> ресурсів</w:t>
      </w:r>
      <w:r>
        <w:rPr>
          <w:sz w:val="28"/>
          <w:szCs w:val="28"/>
        </w:rPr>
        <w:t>, регіональних кадастрових системи</w:t>
      </w:r>
      <w:r w:rsidRPr="004A7350">
        <w:rPr>
          <w:sz w:val="28"/>
          <w:szCs w:val="28"/>
        </w:rPr>
        <w:t>;</w:t>
      </w:r>
    </w:p>
    <w:p w:rsidR="004A7350" w:rsidRDefault="004A7350" w:rsidP="004A7350">
      <w:pPr>
        <w:numPr>
          <w:ilvl w:val="0"/>
          <w:numId w:val="4"/>
        </w:numPr>
        <w:tabs>
          <w:tab w:val="clear" w:pos="1320"/>
          <w:tab w:val="left" w:pos="960"/>
        </w:tabs>
        <w:ind w:left="0" w:firstLine="601"/>
        <w:jc w:val="both"/>
        <w:rPr>
          <w:sz w:val="28"/>
          <w:szCs w:val="28"/>
        </w:rPr>
      </w:pPr>
      <w:r w:rsidRPr="004A7350">
        <w:rPr>
          <w:sz w:val="28"/>
          <w:szCs w:val="28"/>
        </w:rPr>
        <w:t xml:space="preserve">Налагодження взаємодії зі структурними підрозділами ОДА, РДА,  іншими суб'єктами </w:t>
      </w:r>
      <w:r>
        <w:rPr>
          <w:sz w:val="28"/>
          <w:szCs w:val="28"/>
        </w:rPr>
        <w:t xml:space="preserve">надання інформації до </w:t>
      </w:r>
      <w:r w:rsidRPr="004A7350">
        <w:rPr>
          <w:sz w:val="28"/>
          <w:szCs w:val="28"/>
        </w:rPr>
        <w:t>містобудівного кадастру</w:t>
      </w:r>
      <w:r>
        <w:rPr>
          <w:sz w:val="28"/>
          <w:szCs w:val="28"/>
        </w:rPr>
        <w:t xml:space="preserve"> Чернігівської області</w:t>
      </w:r>
      <w:r w:rsidRPr="004A7350">
        <w:rPr>
          <w:sz w:val="28"/>
          <w:szCs w:val="28"/>
        </w:rPr>
        <w:t>.</w:t>
      </w:r>
    </w:p>
    <w:p w:rsidR="004A7350" w:rsidRDefault="004A7350" w:rsidP="004A7350">
      <w:pPr>
        <w:tabs>
          <w:tab w:val="left" w:pos="960"/>
        </w:tabs>
        <w:jc w:val="both"/>
        <w:rPr>
          <w:sz w:val="28"/>
          <w:szCs w:val="28"/>
        </w:rPr>
      </w:pPr>
    </w:p>
    <w:p w:rsidR="004A7350" w:rsidRDefault="004A7350" w:rsidP="004A7350">
      <w:pPr>
        <w:tabs>
          <w:tab w:val="left" w:pos="960"/>
        </w:tabs>
        <w:jc w:val="both"/>
        <w:rPr>
          <w:sz w:val="28"/>
          <w:szCs w:val="28"/>
        </w:rPr>
      </w:pPr>
    </w:p>
    <w:p w:rsidR="004A7350" w:rsidRDefault="004A7350" w:rsidP="004A7350">
      <w:pPr>
        <w:tabs>
          <w:tab w:val="left" w:pos="960"/>
        </w:tabs>
        <w:jc w:val="both"/>
        <w:rPr>
          <w:sz w:val="28"/>
          <w:szCs w:val="28"/>
        </w:rPr>
      </w:pPr>
    </w:p>
    <w:p w:rsidR="004A7350" w:rsidRPr="004A7350" w:rsidRDefault="004A7350" w:rsidP="004A7350">
      <w:pPr>
        <w:tabs>
          <w:tab w:val="left" w:pos="960"/>
        </w:tabs>
        <w:jc w:val="both"/>
        <w:rPr>
          <w:sz w:val="28"/>
          <w:szCs w:val="28"/>
        </w:rPr>
      </w:pPr>
      <w:r>
        <w:rPr>
          <w:sz w:val="28"/>
          <w:szCs w:val="28"/>
        </w:rPr>
        <w:t>Начальник                                                                           Олександр ДМИТРЮК</w:t>
      </w:r>
    </w:p>
    <w:p w:rsidR="004A7350" w:rsidRPr="00A663B0" w:rsidRDefault="004A7350" w:rsidP="00153F65">
      <w:pPr>
        <w:pStyle w:val="a3"/>
        <w:ind w:firstLine="708"/>
        <w:jc w:val="both"/>
        <w:rPr>
          <w:rFonts w:ascii="Times New Roman" w:hAnsi="Times New Roman"/>
          <w:lang w:eastAsia="uk-UA"/>
        </w:rPr>
      </w:pPr>
    </w:p>
    <w:sectPr w:rsidR="004A7350" w:rsidRPr="00A663B0" w:rsidSect="003F414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A16C1"/>
    <w:multiLevelType w:val="hybridMultilevel"/>
    <w:tmpl w:val="E9D2B6EC"/>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 w15:restartNumberingAfterBreak="0">
    <w:nsid w:val="1F7D2835"/>
    <w:multiLevelType w:val="hybridMultilevel"/>
    <w:tmpl w:val="5A784780"/>
    <w:lvl w:ilvl="0" w:tplc="5E72A780">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37933D9B"/>
    <w:multiLevelType w:val="hybridMultilevel"/>
    <w:tmpl w:val="4482AA04"/>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 w15:restartNumberingAfterBreak="0">
    <w:nsid w:val="3E1A2A13"/>
    <w:multiLevelType w:val="hybridMultilevel"/>
    <w:tmpl w:val="6DEA0670"/>
    <w:lvl w:ilvl="0" w:tplc="34DE72C4">
      <w:start w:val="2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6BD518A1"/>
    <w:multiLevelType w:val="hybridMultilevel"/>
    <w:tmpl w:val="3BA48C5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723476E0"/>
    <w:multiLevelType w:val="hybridMultilevel"/>
    <w:tmpl w:val="A77810EE"/>
    <w:lvl w:ilvl="0" w:tplc="B9FA4F2C">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5C3"/>
    <w:rsid w:val="000751CC"/>
    <w:rsid w:val="00091007"/>
    <w:rsid w:val="00126669"/>
    <w:rsid w:val="00153F65"/>
    <w:rsid w:val="001565BE"/>
    <w:rsid w:val="00184F1F"/>
    <w:rsid w:val="00196629"/>
    <w:rsid w:val="001A0840"/>
    <w:rsid w:val="001A7840"/>
    <w:rsid w:val="001C7343"/>
    <w:rsid w:val="002007E6"/>
    <w:rsid w:val="002417DE"/>
    <w:rsid w:val="00253B6A"/>
    <w:rsid w:val="002567F1"/>
    <w:rsid w:val="00266C2D"/>
    <w:rsid w:val="002A7C5D"/>
    <w:rsid w:val="002B7071"/>
    <w:rsid w:val="002D2152"/>
    <w:rsid w:val="00311B4C"/>
    <w:rsid w:val="003747F2"/>
    <w:rsid w:val="00381978"/>
    <w:rsid w:val="003F4140"/>
    <w:rsid w:val="00414D63"/>
    <w:rsid w:val="0045300E"/>
    <w:rsid w:val="004775C3"/>
    <w:rsid w:val="004847E8"/>
    <w:rsid w:val="004A7350"/>
    <w:rsid w:val="00521CD4"/>
    <w:rsid w:val="00533189"/>
    <w:rsid w:val="00552827"/>
    <w:rsid w:val="005D5378"/>
    <w:rsid w:val="005E7F55"/>
    <w:rsid w:val="00722EE9"/>
    <w:rsid w:val="007A0B2B"/>
    <w:rsid w:val="007A4AA6"/>
    <w:rsid w:val="007C6D14"/>
    <w:rsid w:val="008100E2"/>
    <w:rsid w:val="00810E4A"/>
    <w:rsid w:val="008401D8"/>
    <w:rsid w:val="008777E1"/>
    <w:rsid w:val="008B5705"/>
    <w:rsid w:val="008C7607"/>
    <w:rsid w:val="008D0633"/>
    <w:rsid w:val="008E4E00"/>
    <w:rsid w:val="00904C52"/>
    <w:rsid w:val="00927912"/>
    <w:rsid w:val="009B1A48"/>
    <w:rsid w:val="009B48BB"/>
    <w:rsid w:val="00A663B0"/>
    <w:rsid w:val="00B10896"/>
    <w:rsid w:val="00B20604"/>
    <w:rsid w:val="00B91D40"/>
    <w:rsid w:val="00BA7BAB"/>
    <w:rsid w:val="00C02A1F"/>
    <w:rsid w:val="00C11079"/>
    <w:rsid w:val="00C220BE"/>
    <w:rsid w:val="00CB0507"/>
    <w:rsid w:val="00CB57CC"/>
    <w:rsid w:val="00CE0E5E"/>
    <w:rsid w:val="00CE76A8"/>
    <w:rsid w:val="00D3440E"/>
    <w:rsid w:val="00D52CBF"/>
    <w:rsid w:val="00D57A40"/>
    <w:rsid w:val="00DE3737"/>
    <w:rsid w:val="00E44429"/>
    <w:rsid w:val="00EB07A7"/>
    <w:rsid w:val="00EC5D52"/>
    <w:rsid w:val="00F108EA"/>
    <w:rsid w:val="00F17DB5"/>
    <w:rsid w:val="00F2608B"/>
    <w:rsid w:val="00F8487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7F5C13-FDF7-4097-BC6C-A425B787D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01D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775C3"/>
    <w:pPr>
      <w:spacing w:after="0" w:line="240" w:lineRule="auto"/>
    </w:pPr>
    <w:rPr>
      <w:rFonts w:ascii="Calibri" w:eastAsia="Calibri" w:hAnsi="Calibri" w:cs="Times New Roman"/>
    </w:rPr>
  </w:style>
  <w:style w:type="character" w:customStyle="1" w:styleId="1">
    <w:name w:val="Основний текст1"/>
    <w:basedOn w:val="a0"/>
    <w:rsid w:val="005E7F5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paragraph" w:styleId="a4">
    <w:name w:val="Normal (Web)"/>
    <w:aliases w:val="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
    <w:basedOn w:val="a"/>
    <w:uiPriority w:val="99"/>
    <w:qFormat/>
    <w:rsid w:val="004A7350"/>
    <w:pPr>
      <w:spacing w:before="100" w:beforeAutospacing="1" w:after="100" w:afterAutospacing="1"/>
    </w:pPr>
    <w:rPr>
      <w:sz w:val="24"/>
      <w:szCs w:val="24"/>
    </w:rPr>
  </w:style>
  <w:style w:type="paragraph" w:customStyle="1" w:styleId="10">
    <w:name w:val="Абзац списка1"/>
    <w:basedOn w:val="a"/>
    <w:uiPriority w:val="99"/>
    <w:rsid w:val="004A7350"/>
    <w:pPr>
      <w:spacing w:after="200" w:line="276" w:lineRule="auto"/>
      <w:ind w:left="720"/>
      <w:contextualSpacing/>
    </w:pPr>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4061</Words>
  <Characters>2316</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office 2007 rus ent:</Company>
  <LinksUpToDate>false</LinksUpToDate>
  <CharactersWithSpaces>6365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NGO-OPERATOR2</cp:lastModifiedBy>
  <cp:revision>2</cp:revision>
  <cp:lastPrinted>2019-11-21T08:12:00Z</cp:lastPrinted>
  <dcterms:created xsi:type="dcterms:W3CDTF">2020-11-04T08:50:00Z</dcterms:created>
  <dcterms:modified xsi:type="dcterms:W3CDTF">2020-11-04T08:50:00Z</dcterms:modified>
</cp:coreProperties>
</file>