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C9" w:rsidRDefault="006306C9" w:rsidP="006306C9">
      <w:pPr>
        <w:pStyle w:val="a3"/>
        <w:spacing w:after="0"/>
        <w:jc w:val="right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Про</w:t>
      </w:r>
      <w:bookmarkStart w:id="0" w:name="_GoBack"/>
      <w:bookmarkEnd w:id="0"/>
      <w:r>
        <w:rPr>
          <w:b/>
          <w:szCs w:val="28"/>
          <w:lang w:val="uk-UA"/>
        </w:rPr>
        <w:t>єкт</w:t>
      </w:r>
      <w:proofErr w:type="spellEnd"/>
    </w:p>
    <w:p w:rsidR="00C51CAD" w:rsidRPr="00503D1E" w:rsidRDefault="00C51CAD" w:rsidP="00503D1E">
      <w:pPr>
        <w:pStyle w:val="a3"/>
        <w:spacing w:after="0"/>
        <w:jc w:val="center"/>
        <w:rPr>
          <w:b/>
          <w:szCs w:val="28"/>
          <w:lang w:val="uk-UA"/>
        </w:rPr>
      </w:pPr>
      <w:r w:rsidRPr="00503D1E">
        <w:rPr>
          <w:b/>
          <w:szCs w:val="28"/>
          <w:lang w:val="uk-UA"/>
        </w:rPr>
        <w:t>Звіт</w:t>
      </w:r>
    </w:p>
    <w:p w:rsidR="00C51CAD" w:rsidRPr="007963FC" w:rsidRDefault="00503D1E" w:rsidP="00503D1E">
      <w:pPr>
        <w:pStyle w:val="a3"/>
        <w:spacing w:after="0"/>
        <w:jc w:val="center"/>
        <w:rPr>
          <w:b/>
          <w:szCs w:val="28"/>
          <w:lang w:val="uk-UA"/>
        </w:rPr>
      </w:pPr>
      <w:r w:rsidRPr="007963FC">
        <w:rPr>
          <w:b/>
          <w:szCs w:val="28"/>
          <w:lang w:val="uk-UA"/>
        </w:rPr>
        <w:t xml:space="preserve">про виконання </w:t>
      </w:r>
      <w:r w:rsidR="007963FC" w:rsidRPr="007963FC">
        <w:rPr>
          <w:b/>
          <w:szCs w:val="28"/>
          <w:lang w:val="uk-UA"/>
        </w:rPr>
        <w:t>Обласної Програми розвитку молодіжного житлового кредитування у Чернігівській області на 2021-2025 роки, затвердженої рішенням 2-ї (позачергової) сесії Чернігівської обласної ради восьмого скликання від 26.01.2021 №25-2/</w:t>
      </w:r>
      <w:r w:rsidR="007963FC" w:rsidRPr="007963FC">
        <w:rPr>
          <w:b/>
          <w:szCs w:val="28"/>
          <w:lang w:val="en-US"/>
        </w:rPr>
        <w:t>VIII</w:t>
      </w:r>
    </w:p>
    <w:p w:rsidR="00C51CAD" w:rsidRDefault="00C51CAD" w:rsidP="00503D1E">
      <w:pPr>
        <w:pStyle w:val="a3"/>
        <w:spacing w:after="0"/>
        <w:jc w:val="center"/>
        <w:rPr>
          <w:szCs w:val="28"/>
          <w:lang w:val="uk-UA"/>
        </w:rPr>
      </w:pPr>
    </w:p>
    <w:p w:rsidR="007963FC" w:rsidRPr="007963FC" w:rsidRDefault="007963FC" w:rsidP="007963FC">
      <w:pPr>
        <w:pStyle w:val="a3"/>
        <w:spacing w:after="0"/>
        <w:jc w:val="both"/>
        <w:rPr>
          <w:szCs w:val="28"/>
          <w:lang w:val="uk-UA"/>
        </w:rPr>
      </w:pPr>
      <w:r w:rsidRPr="006306C9">
        <w:rPr>
          <w:szCs w:val="28"/>
          <w:lang w:val="uk-UA"/>
        </w:rPr>
        <w:t xml:space="preserve">           </w:t>
      </w:r>
      <w:r w:rsidR="0002268C" w:rsidRPr="007963FC">
        <w:rPr>
          <w:szCs w:val="28"/>
          <w:lang w:val="uk-UA"/>
        </w:rPr>
        <w:t>Відповідно до умов Положення про порядок надання пільгових довготермінових кредитів молодим сім’ям та молодим одиноким громадинам на будівництво (реконструкцію) і придбання житла, затвердженого  постановою Кабінету Міністрів України від 29.05.2001 №584, у</w:t>
      </w:r>
      <w:r w:rsidR="00C77088" w:rsidRPr="007963FC">
        <w:rPr>
          <w:szCs w:val="28"/>
          <w:lang w:val="uk-UA"/>
        </w:rPr>
        <w:t xml:space="preserve"> 202</w:t>
      </w:r>
      <w:r w:rsidRPr="007963FC">
        <w:rPr>
          <w:szCs w:val="28"/>
          <w:lang w:val="uk-UA"/>
        </w:rPr>
        <w:t>1</w:t>
      </w:r>
      <w:r w:rsidR="00C77088" w:rsidRPr="007963FC">
        <w:rPr>
          <w:szCs w:val="28"/>
          <w:lang w:val="uk-UA"/>
        </w:rPr>
        <w:t xml:space="preserve"> році Чернігівським регіональним управлінням </w:t>
      </w:r>
      <w:proofErr w:type="spellStart"/>
      <w:r w:rsidR="00C77088" w:rsidRPr="007963FC">
        <w:rPr>
          <w:szCs w:val="28"/>
          <w:lang w:val="uk-UA"/>
        </w:rPr>
        <w:t>Держмолодьжитла</w:t>
      </w:r>
      <w:proofErr w:type="spellEnd"/>
      <w:r w:rsidR="00C77088" w:rsidRPr="007963FC">
        <w:rPr>
          <w:szCs w:val="28"/>
          <w:lang w:val="uk-UA"/>
        </w:rPr>
        <w:t xml:space="preserve">, було укладено </w:t>
      </w:r>
      <w:r w:rsidRPr="007963FC">
        <w:rPr>
          <w:szCs w:val="28"/>
          <w:lang w:val="uk-UA"/>
        </w:rPr>
        <w:t xml:space="preserve">8 кредитних договори на будівництво та придбання житла за рахунок коштів місцевих бюджетів всіх рівнів на загальну на суму 5 994 240,00 </w:t>
      </w:r>
      <w:proofErr w:type="spellStart"/>
      <w:r w:rsidRPr="007963FC">
        <w:rPr>
          <w:szCs w:val="28"/>
          <w:lang w:val="uk-UA"/>
        </w:rPr>
        <w:t>тис.грн</w:t>
      </w:r>
      <w:proofErr w:type="spellEnd"/>
      <w:r w:rsidRPr="007963FC">
        <w:rPr>
          <w:szCs w:val="28"/>
          <w:lang w:val="uk-UA"/>
        </w:rPr>
        <w:t xml:space="preserve">. Загальна площа житла – 530,08 </w:t>
      </w:r>
      <w:proofErr w:type="spellStart"/>
      <w:r w:rsidRPr="007963FC">
        <w:rPr>
          <w:szCs w:val="28"/>
          <w:lang w:val="uk-UA"/>
        </w:rPr>
        <w:t>кв.м</w:t>
      </w:r>
      <w:proofErr w:type="spellEnd"/>
      <w:r w:rsidRPr="007963FC">
        <w:rPr>
          <w:szCs w:val="28"/>
          <w:lang w:val="uk-UA"/>
        </w:rPr>
        <w:t>.</w:t>
      </w:r>
    </w:p>
    <w:p w:rsidR="00503D1E" w:rsidRPr="007963FC" w:rsidRDefault="00C77088" w:rsidP="00503D1E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7963FC">
        <w:rPr>
          <w:szCs w:val="28"/>
          <w:lang w:val="uk-UA"/>
        </w:rPr>
        <w:t xml:space="preserve"> </w:t>
      </w:r>
      <w:r w:rsidR="007963FC" w:rsidRPr="007963FC">
        <w:rPr>
          <w:szCs w:val="28"/>
          <w:lang w:val="uk-UA"/>
        </w:rPr>
        <w:t xml:space="preserve">Ще 3 кредити на придбання житла на загальну суму 1 440 304,00 грн. було надано відповідно до умов </w:t>
      </w:r>
      <w:hyperlink r:id="rId4" w:anchor="n11" w:history="1">
        <w:r w:rsidR="007963FC" w:rsidRPr="007963FC">
          <w:rPr>
            <w:szCs w:val="28"/>
            <w:lang w:val="uk-UA"/>
          </w:rPr>
          <w:t>Порядку використання коштів</w:t>
        </w:r>
      </w:hyperlink>
      <w:r w:rsidR="007963FC" w:rsidRPr="007963FC">
        <w:rPr>
          <w:szCs w:val="28"/>
          <w:lang w:val="uk-UA"/>
        </w:rPr>
        <w:t>, п</w:t>
      </w:r>
      <w:r w:rsidR="007963FC" w:rsidRPr="007963FC">
        <w:rPr>
          <w:color w:val="000000"/>
          <w:szCs w:val="28"/>
          <w:lang w:val="uk-UA"/>
        </w:rPr>
        <w:t>ередбачених у державному бюджеті для збільшення статутного капіталу Державної спеціалізованої фінансової установи "Державний фонд сприяння молодіжному житловому будівництву" з подальшим спрямуванням на виконання Державної програми забезпечення молоді житлом на 2013-2023 роки, затвердженого</w:t>
      </w:r>
      <w:r w:rsidR="007963FC" w:rsidRPr="007963FC">
        <w:rPr>
          <w:szCs w:val="28"/>
          <w:lang w:val="uk-UA"/>
        </w:rPr>
        <w:t xml:space="preserve"> постановою Кабінету Міністрів України від 11.05.2011 №488. Загальна площа житла – 149,8 </w:t>
      </w:r>
      <w:proofErr w:type="spellStart"/>
      <w:r w:rsidR="007963FC" w:rsidRPr="007963FC">
        <w:rPr>
          <w:szCs w:val="28"/>
          <w:lang w:val="uk-UA"/>
        </w:rPr>
        <w:t>кв.м</w:t>
      </w:r>
      <w:proofErr w:type="spellEnd"/>
      <w:r w:rsidR="007963FC" w:rsidRPr="007963FC">
        <w:rPr>
          <w:szCs w:val="28"/>
          <w:lang w:val="uk-UA"/>
        </w:rPr>
        <w:t>.</w:t>
      </w:r>
    </w:p>
    <w:p w:rsidR="007963FC" w:rsidRPr="007963FC" w:rsidRDefault="007963FC" w:rsidP="007963FC">
      <w:pPr>
        <w:pStyle w:val="a7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7963FC">
        <w:rPr>
          <w:rFonts w:ascii="Times New Roman" w:hAnsi="Times New Roman"/>
          <w:b w:val="0"/>
          <w:sz w:val="28"/>
          <w:szCs w:val="28"/>
          <w:lang w:val="ru-RU"/>
        </w:rPr>
        <w:t xml:space="preserve">            </w:t>
      </w:r>
      <w:r w:rsidRPr="007963FC">
        <w:rPr>
          <w:rFonts w:ascii="Times New Roman" w:hAnsi="Times New Roman"/>
          <w:b w:val="0"/>
          <w:sz w:val="28"/>
          <w:szCs w:val="28"/>
        </w:rPr>
        <w:t xml:space="preserve">Відповідно до умов Порядку використання коштів, передбачених у державному бюджеті для надання пільгового довгострокового державного кредиту внутрішньо переміщеним особам, учасникам проведення </w:t>
      </w:r>
      <w:r w:rsidRPr="007963FC">
        <w:rPr>
          <w:rFonts w:ascii="Times New Roman" w:hAnsi="Times New Roman"/>
          <w:b w:val="0"/>
          <w:sz w:val="28"/>
          <w:szCs w:val="28"/>
        </w:rPr>
        <w:br/>
        <w:t xml:space="preserve">антитерористичної операції (АТО) та/або учасникам проведення </w:t>
      </w:r>
      <w:r w:rsidRPr="007963FC">
        <w:rPr>
          <w:rFonts w:ascii="Times New Roman" w:hAnsi="Times New Roman"/>
          <w:b w:val="0"/>
          <w:sz w:val="28"/>
          <w:szCs w:val="28"/>
        </w:rPr>
        <w:br/>
        <w:t xml:space="preserve">операції Об’єднаних сил (ООС) на придбання житла, затвердженого постановою Кабінету Міністрів України від 27.11.2019 №980,  кредит в розмірі 1 002 200,0 грн. на придбання житла площею 66,0 </w:t>
      </w:r>
      <w:proofErr w:type="spellStart"/>
      <w:r w:rsidRPr="007963FC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7963FC">
        <w:rPr>
          <w:rFonts w:ascii="Times New Roman" w:hAnsi="Times New Roman"/>
          <w:b w:val="0"/>
          <w:sz w:val="28"/>
          <w:szCs w:val="28"/>
        </w:rPr>
        <w:t xml:space="preserve"> у 2021 році отримала 1 сім’я учасника АТО. </w:t>
      </w:r>
    </w:p>
    <w:p w:rsidR="007963FC" w:rsidRPr="007963FC" w:rsidRDefault="007963FC" w:rsidP="007963FC">
      <w:pPr>
        <w:pStyle w:val="a3"/>
        <w:spacing w:after="0"/>
        <w:jc w:val="both"/>
        <w:rPr>
          <w:szCs w:val="28"/>
          <w:lang w:val="uk-UA"/>
        </w:rPr>
      </w:pPr>
      <w:r w:rsidRPr="007963FC">
        <w:rPr>
          <w:szCs w:val="28"/>
          <w:lang w:val="uk-UA"/>
        </w:rPr>
        <w:t xml:space="preserve">        Таким чином, завдяки вищезазначеним державним механізмам, спрямованим на вирішення житлових проблем населення, у 2021 році свої житлові умови поліпшили 12 сімей. Загальна площа </w:t>
      </w:r>
      <w:proofErr w:type="spellStart"/>
      <w:r w:rsidRPr="007963FC">
        <w:rPr>
          <w:szCs w:val="28"/>
          <w:lang w:val="uk-UA"/>
        </w:rPr>
        <w:t>проінвестованого</w:t>
      </w:r>
      <w:proofErr w:type="spellEnd"/>
      <w:r w:rsidRPr="007963FC">
        <w:rPr>
          <w:szCs w:val="28"/>
          <w:lang w:val="uk-UA"/>
        </w:rPr>
        <w:t xml:space="preserve"> житла становить 745,88 </w:t>
      </w:r>
      <w:proofErr w:type="spellStart"/>
      <w:r w:rsidRPr="007963FC">
        <w:rPr>
          <w:szCs w:val="28"/>
          <w:lang w:val="uk-UA"/>
        </w:rPr>
        <w:t>кв.м</w:t>
      </w:r>
      <w:proofErr w:type="spellEnd"/>
      <w:r w:rsidRPr="007963FC">
        <w:rPr>
          <w:szCs w:val="28"/>
          <w:lang w:val="uk-UA"/>
        </w:rPr>
        <w:t xml:space="preserve">. </w:t>
      </w:r>
    </w:p>
    <w:p w:rsidR="00503D1E" w:rsidRDefault="00503D1E" w:rsidP="00503D1E">
      <w:pPr>
        <w:pStyle w:val="a3"/>
        <w:spacing w:after="0"/>
        <w:ind w:firstLine="709"/>
        <w:jc w:val="both"/>
        <w:rPr>
          <w:szCs w:val="28"/>
          <w:lang w:val="uk-UA"/>
        </w:rPr>
      </w:pPr>
    </w:p>
    <w:p w:rsidR="00E30E4F" w:rsidRDefault="00E30E4F" w:rsidP="00503D1E">
      <w:pPr>
        <w:pStyle w:val="a3"/>
        <w:spacing w:after="0"/>
        <w:ind w:firstLine="709"/>
        <w:jc w:val="both"/>
        <w:rPr>
          <w:szCs w:val="28"/>
          <w:lang w:val="uk-UA"/>
        </w:rPr>
      </w:pPr>
    </w:p>
    <w:p w:rsidR="00E30E4F" w:rsidRDefault="00E30E4F" w:rsidP="00503D1E">
      <w:pPr>
        <w:pStyle w:val="a3"/>
        <w:spacing w:after="0"/>
        <w:ind w:firstLine="709"/>
        <w:jc w:val="both"/>
        <w:rPr>
          <w:szCs w:val="28"/>
          <w:lang w:val="uk-UA"/>
        </w:rPr>
      </w:pPr>
    </w:p>
    <w:p w:rsidR="00E30E4F" w:rsidRDefault="00E30E4F" w:rsidP="00E30E4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 w:bidi="ar-EG"/>
        </w:rPr>
      </w:pPr>
    </w:p>
    <w:p w:rsidR="00E30E4F" w:rsidRDefault="00E30E4F" w:rsidP="00E30E4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 w:bidi="ar-EG"/>
        </w:rPr>
      </w:pPr>
    </w:p>
    <w:p w:rsidR="00E30E4F" w:rsidRPr="00E30E4F" w:rsidRDefault="00E30E4F" w:rsidP="00E30E4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 w:bidi="ar-EG"/>
        </w:rPr>
      </w:pPr>
      <w:r w:rsidRPr="00E30E4F">
        <w:rPr>
          <w:rFonts w:ascii="Times New Roman" w:hAnsi="Times New Roman" w:cs="Times New Roman"/>
          <w:b/>
          <w:sz w:val="28"/>
          <w:szCs w:val="28"/>
          <w:lang w:val="uk-UA" w:bidi="ar-EG"/>
        </w:rPr>
        <w:t>Директор Департаменту сім’ї,</w:t>
      </w:r>
    </w:p>
    <w:p w:rsidR="00E30E4F" w:rsidRPr="00E30E4F" w:rsidRDefault="00E30E4F" w:rsidP="007963FC">
      <w:pPr>
        <w:spacing w:after="0" w:line="240" w:lineRule="auto"/>
        <w:ind w:left="-284"/>
        <w:jc w:val="both"/>
        <w:rPr>
          <w:szCs w:val="28"/>
        </w:rPr>
      </w:pPr>
      <w:r w:rsidRPr="00E30E4F">
        <w:rPr>
          <w:rFonts w:ascii="Times New Roman" w:hAnsi="Times New Roman" w:cs="Times New Roman"/>
          <w:b/>
          <w:sz w:val="28"/>
          <w:szCs w:val="28"/>
          <w:lang w:val="uk-UA" w:bidi="ar-EG"/>
        </w:rPr>
        <w:t>молоді та спорту облдержадміністрації</w:t>
      </w:r>
      <w:r w:rsidRPr="00E30E4F">
        <w:rPr>
          <w:rFonts w:ascii="Times New Roman" w:hAnsi="Times New Roman" w:cs="Times New Roman"/>
          <w:b/>
          <w:sz w:val="28"/>
          <w:szCs w:val="28"/>
          <w:lang w:val="uk-UA" w:bidi="ar-EG"/>
        </w:rPr>
        <w:tab/>
      </w:r>
      <w:r w:rsidRPr="00E30E4F">
        <w:rPr>
          <w:rFonts w:ascii="Times New Roman" w:hAnsi="Times New Roman" w:cs="Times New Roman"/>
          <w:b/>
          <w:sz w:val="28"/>
          <w:szCs w:val="28"/>
          <w:lang w:val="uk-UA" w:bidi="ar-EG"/>
        </w:rPr>
        <w:tab/>
      </w:r>
      <w:r w:rsidRPr="00E30E4F">
        <w:rPr>
          <w:rFonts w:ascii="Times New Roman" w:hAnsi="Times New Roman" w:cs="Times New Roman"/>
          <w:b/>
          <w:sz w:val="28"/>
          <w:szCs w:val="28"/>
          <w:lang w:val="uk-UA" w:bidi="ar-EG"/>
        </w:rPr>
        <w:tab/>
        <w:t xml:space="preserve">Андрій </w:t>
      </w:r>
      <w:r w:rsidR="007963FC">
        <w:rPr>
          <w:rFonts w:ascii="Times New Roman" w:hAnsi="Times New Roman" w:cs="Times New Roman"/>
          <w:b/>
          <w:sz w:val="28"/>
          <w:szCs w:val="28"/>
          <w:lang w:val="uk-UA" w:bidi="ar-EG"/>
        </w:rPr>
        <w:t>ШЕМЕЦЬ</w:t>
      </w:r>
    </w:p>
    <w:sectPr w:rsidR="00E30E4F" w:rsidRPr="00E30E4F" w:rsidSect="0013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88"/>
    <w:rsid w:val="0002268C"/>
    <w:rsid w:val="00053D06"/>
    <w:rsid w:val="00135A8A"/>
    <w:rsid w:val="00243A82"/>
    <w:rsid w:val="00461CB7"/>
    <w:rsid w:val="00503D1E"/>
    <w:rsid w:val="006306C9"/>
    <w:rsid w:val="007963FC"/>
    <w:rsid w:val="00BA522E"/>
    <w:rsid w:val="00C51CAD"/>
    <w:rsid w:val="00C77088"/>
    <w:rsid w:val="00E30E4F"/>
    <w:rsid w:val="00E4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F107-0FC5-43D8-A934-494A0CE5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08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C77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C770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7963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Назва документа"/>
    <w:basedOn w:val="a"/>
    <w:next w:val="a"/>
    <w:rsid w:val="007963F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488-2011-%D0%BF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NGO-OPERATOR2</cp:lastModifiedBy>
  <cp:revision>2</cp:revision>
  <cp:lastPrinted>2021-02-04T07:33:00Z</cp:lastPrinted>
  <dcterms:created xsi:type="dcterms:W3CDTF">2022-02-03T14:37:00Z</dcterms:created>
  <dcterms:modified xsi:type="dcterms:W3CDTF">2022-02-03T14:37:00Z</dcterms:modified>
</cp:coreProperties>
</file>