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70B5" w14:textId="77777777" w:rsidR="001A034C" w:rsidRPr="00D71C0E" w:rsidRDefault="001A034C" w:rsidP="001A034C">
      <w:pPr>
        <w:shd w:val="clear" w:color="auto" w:fill="FFFFFF"/>
        <w:spacing w:line="276" w:lineRule="auto"/>
        <w:ind w:right="-112" w:firstLine="709"/>
        <w:jc w:val="both"/>
        <w:rPr>
          <w:lang w:val="uk-UA"/>
        </w:rPr>
      </w:pPr>
      <w:r w:rsidRPr="00D71C0E">
        <w:rPr>
          <w:lang w:val="uk-UA"/>
        </w:rPr>
        <w:t xml:space="preserve">ТОВАРИСТВО З ОБМЕЖЕНОЮ ВІДПОВІДАЛЬНІСТЮ «НІЖИНСЬКИЙ ЖИРКОМБІНАТ» (скорочено – </w:t>
      </w:r>
      <w:r w:rsidRPr="00D71C0E">
        <w:rPr>
          <w:bCs/>
          <w:lang w:val="uk-UA"/>
        </w:rPr>
        <w:t>ТОВ «</w:t>
      </w:r>
      <w:r w:rsidRPr="00D71C0E">
        <w:rPr>
          <w:lang w:val="uk-UA"/>
        </w:rPr>
        <w:t xml:space="preserve">НЖК»; код ЄДРПОУ – </w:t>
      </w:r>
      <w:r w:rsidRPr="00D71C0E">
        <w:t>00373942</w:t>
      </w:r>
      <w:r w:rsidRPr="00D71C0E">
        <w:rPr>
          <w:lang w:val="uk-UA"/>
        </w:rPr>
        <w:t xml:space="preserve">; юридична адреса: 16600, Чернігівська обл., м. Ніжин, вул. Прилуцька, 2; телефон </w:t>
      </w:r>
      <w:r w:rsidRPr="00D71C0E">
        <w:rPr>
          <w:spacing w:val="-2"/>
        </w:rPr>
        <w:t>+38</w:t>
      </w:r>
      <w:r w:rsidRPr="00D71C0E">
        <w:rPr>
          <w:spacing w:val="-2"/>
          <w:lang w:val="uk-UA"/>
        </w:rPr>
        <w:t> </w:t>
      </w:r>
      <w:r w:rsidRPr="00D71C0E">
        <w:t>04631</w:t>
      </w:r>
      <w:r w:rsidRPr="00D71C0E">
        <w:rPr>
          <w:lang w:val="uk-UA"/>
        </w:rPr>
        <w:t xml:space="preserve"> </w:t>
      </w:r>
      <w:r w:rsidRPr="00D71C0E">
        <w:t>3</w:t>
      </w:r>
      <w:r w:rsidRPr="00D71C0E">
        <w:rPr>
          <w:lang w:val="uk-UA"/>
        </w:rPr>
        <w:t xml:space="preserve"> </w:t>
      </w:r>
      <w:r w:rsidRPr="00D71C0E">
        <w:t>14</w:t>
      </w:r>
      <w:r w:rsidRPr="00D71C0E">
        <w:rPr>
          <w:lang w:val="uk-UA"/>
        </w:rPr>
        <w:t xml:space="preserve"> </w:t>
      </w:r>
      <w:r w:rsidRPr="00D71C0E">
        <w:t>23</w:t>
      </w:r>
      <w:r w:rsidRPr="00D71C0E">
        <w:rPr>
          <w:lang w:val="uk-UA"/>
        </w:rPr>
        <w:t xml:space="preserve">, </w:t>
      </w:r>
      <w:hyperlink r:id="rId4" w:history="1">
        <w:r w:rsidRPr="00D71C0E">
          <w:rPr>
            <w:rStyle w:val="ac"/>
            <w:lang w:val="en-US"/>
          </w:rPr>
          <w:t>ngkoil</w:t>
        </w:r>
        <w:r w:rsidRPr="00D71C0E">
          <w:rPr>
            <w:rStyle w:val="ac"/>
          </w:rPr>
          <w:t>@</w:t>
        </w:r>
      </w:hyperlink>
      <w:r w:rsidRPr="00D71C0E">
        <w:rPr>
          <w:rStyle w:val="ac"/>
          <w:lang w:val="en-US"/>
        </w:rPr>
        <w:t>ngkoil</w:t>
      </w:r>
      <w:r w:rsidRPr="00D71C0E">
        <w:rPr>
          <w:rStyle w:val="ac"/>
        </w:rPr>
        <w:t>.</w:t>
      </w:r>
      <w:r w:rsidRPr="00D71C0E">
        <w:rPr>
          <w:rStyle w:val="ac"/>
          <w:lang w:val="en-US"/>
        </w:rPr>
        <w:t>com</w:t>
      </w:r>
      <w:r w:rsidRPr="00D71C0E">
        <w:rPr>
          <w:lang w:val="uk-UA"/>
        </w:rPr>
        <w:t>) повідомляє про наміри щодо отримання дозволу на викиди забруднюючих речовин в атмосферне повітря.</w:t>
      </w:r>
    </w:p>
    <w:p w14:paraId="228FA626" w14:textId="77777777" w:rsidR="001A034C" w:rsidRPr="00D71C0E" w:rsidRDefault="001A034C" w:rsidP="001A034C">
      <w:pPr>
        <w:spacing w:line="276" w:lineRule="auto"/>
        <w:ind w:firstLine="709"/>
        <w:jc w:val="both"/>
        <w:rPr>
          <w:lang w:val="uk-UA"/>
        </w:rPr>
      </w:pPr>
      <w:r w:rsidRPr="00D71C0E">
        <w:rPr>
          <w:lang w:val="uk-UA"/>
        </w:rPr>
        <w:t>Назва виробничого майданчика:</w:t>
      </w:r>
      <w:r w:rsidRPr="00D71C0E">
        <w:rPr>
          <w:bCs/>
          <w:lang w:val="uk-UA"/>
        </w:rPr>
        <w:t xml:space="preserve"> ТОВ «</w:t>
      </w:r>
      <w:r w:rsidRPr="00D71C0E">
        <w:rPr>
          <w:lang w:val="uk-UA"/>
        </w:rPr>
        <w:t>НЖК».</w:t>
      </w:r>
    </w:p>
    <w:p w14:paraId="7BE5C3D6" w14:textId="77777777" w:rsidR="001A034C" w:rsidRPr="00D71C0E" w:rsidRDefault="001A034C" w:rsidP="001A034C">
      <w:pPr>
        <w:keepLines/>
        <w:spacing w:line="276" w:lineRule="auto"/>
        <w:ind w:right="84" w:firstLine="709"/>
        <w:jc w:val="both"/>
        <w:rPr>
          <w:lang w:val="uk-UA"/>
        </w:rPr>
      </w:pPr>
      <w:r w:rsidRPr="00D71C0E">
        <w:rPr>
          <w:lang w:val="uk-UA"/>
        </w:rPr>
        <w:t>Адреса виробничого майданчика: 16600, Чернігівська обл., м. Ніжин, вул. Прилуцька, 2.</w:t>
      </w:r>
    </w:p>
    <w:p w14:paraId="3896E63F" w14:textId="77777777" w:rsidR="001A034C" w:rsidRPr="00D71C0E" w:rsidRDefault="001A034C" w:rsidP="001A034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uk-UA"/>
        </w:rPr>
      </w:pPr>
      <w:r w:rsidRPr="00D71C0E">
        <w:rPr>
          <w:lang w:val="uk-UA"/>
        </w:rPr>
        <w:t>Основним видом діяльності підприємства є виробництво олії, в т.ч. переробка олійних культур з планованою продуктивністю до 1200 т/добу (390 тис. т/рік) та відповідно вироблення олії рослинної до 538 т/добу (175 тис. т/рік), шроту 470 т/добу (153 тис. т/рік), гранул паливних 96 т/добу (31,2 тис. т/рік).</w:t>
      </w:r>
    </w:p>
    <w:p w14:paraId="100BE252" w14:textId="77777777" w:rsidR="001A034C" w:rsidRPr="00D71C0E" w:rsidRDefault="001A034C" w:rsidP="001A034C">
      <w:pPr>
        <w:spacing w:line="276" w:lineRule="auto"/>
        <w:ind w:firstLine="709"/>
        <w:jc w:val="both"/>
        <w:rPr>
          <w:bCs/>
          <w:lang w:val="uk-UA"/>
        </w:rPr>
      </w:pPr>
      <w:r w:rsidRPr="00D71C0E">
        <w:rPr>
          <w:bCs/>
          <w:u w:val="single"/>
          <w:lang w:val="uk-UA"/>
        </w:rPr>
        <w:t>Мета</w:t>
      </w:r>
      <w:r w:rsidRPr="00D71C0E">
        <w:rPr>
          <w:bCs/>
          <w:lang w:val="uk-UA"/>
        </w:rPr>
        <w:t xml:space="preserve">: отримання </w:t>
      </w:r>
      <w:r w:rsidRPr="00D71C0E">
        <w:rPr>
          <w:lang w:val="uk-UA"/>
        </w:rPr>
        <w:t>дозволу на викиди забруднюючих речовин в атмосферу стаціонарними джерелами для існуючого об’єкта</w:t>
      </w:r>
      <w:r w:rsidRPr="00D71C0E">
        <w:rPr>
          <w:bCs/>
          <w:lang w:val="uk-UA"/>
        </w:rPr>
        <w:t>.</w:t>
      </w:r>
    </w:p>
    <w:p w14:paraId="32F618B1" w14:textId="77777777" w:rsidR="001A034C" w:rsidRPr="00D71C0E" w:rsidRDefault="001A034C" w:rsidP="001A034C">
      <w:pPr>
        <w:spacing w:line="276" w:lineRule="auto"/>
        <w:ind w:right="-108" w:firstLine="709"/>
        <w:jc w:val="both"/>
        <w:rPr>
          <w:lang w:val="uk-UA"/>
        </w:rPr>
      </w:pPr>
      <w:r w:rsidRPr="00D71C0E">
        <w:rPr>
          <w:lang w:val="uk-UA"/>
        </w:rPr>
        <w:t xml:space="preserve">На підприємстві в атмосферне повітря будуть надходити наступні забруднюючі речовини: </w:t>
      </w:r>
      <w:r w:rsidRPr="00D71C0E">
        <w:t xml:space="preserve">Натрію гідроксид (0,000006 г/с; 0,000126 т/рік); Калій сірчанокислий кислий (0,00015 г/с; 0,002568 т/рік); Калію йодат (0,000004 г/с; 0,000069 т/рік); Кислота борна (0,00006 г/с; 0,00102 т/рік); Натрій кислий сірчанокислий гідрат (0,0000014 г/с; 0,000018 т/рік); Натрію карбонат (0,00021 г/с; 0,00077 т/рік); Залізо та його сполуки (у перерахунку на залізо) (0,00612 г/с; 0,044 т/рік); Мідь та її сполуки в перерахунку на мідь (0,00003 г/с; 0,00051 т/рік); Манган та його сполуки у перерахунку на діоксид мангану (0,00036 г/с; 0,0026 т/рік); Речовини у вигляді суспендованих твердих частинок недиференційованих за складом (1,837890 г/с; 56,5488 т/рік); Сажа (0,000612 г/с; 0,01709 т/рік); Оксиди азоту (у перерахунку на діоксид азоту) [NO + NO₂] (2,52476 г/с; 75,431225 т/рік); Азоту (1) оксид (N₂O) </w:t>
      </w:r>
      <w:r w:rsidRPr="00D71C0E">
        <w:rPr>
          <w:lang w:val="uk-UA"/>
        </w:rPr>
        <w:t>(</w:t>
      </w:r>
      <w:r w:rsidRPr="00D71C0E">
        <w:t>2,447969 т/рік); Аміак (0,001332 г/с; 0,029156 т/рік); Сірки діоксид (0,2578 г/с; 17,52975 т/рік); Сульфатна кислота (H₂SO₄) (0,000003 г/с; 0,000091 т/рік); Оксид вуглецю (1,00414 г/с; 39,000659 т/рік); Вуглецю діоксид (720,03 г/с; 67154,67067 т/рік); Вуглеводні насичені C12-C19 (розчинник РПК-26511 та ін.) у перерахунку на сумарний органічний вуглець</w:t>
      </w:r>
      <w:r w:rsidRPr="00D71C0E">
        <w:rPr>
          <w:lang w:val="uk-UA"/>
        </w:rPr>
        <w:t xml:space="preserve"> </w:t>
      </w:r>
      <w:r w:rsidRPr="00D71C0E">
        <w:t>(1,091 г/с; 54,904696 т/рік); Пентан (0,00102 г/с; 0,01734 т/рік); Гексан (0,1037 г/с; 2,900756 т/рік); Спирт етиловий (0,000704 г/с; 0,012102 т/рік); Акролеїн (0,00079 г/с; 0,02137 т/рік); Ацетон (0,001101 г/с; 0,024098 т/рік); Діетиловий ефір (0,000472 г/с; 0,008037 т/рік); Кислота оцтова (0,000264 г/с; 0,005764 т/рік); Трихлорметан (0,000149 г/с; 0,00255 т/рік); Метан (4,406345 т/рік); Бенз(а)пірен (1,47Е-08 г/с; 0,000000411 т/рік); Пароподібні та газоподібні сполуки хлору у перерахунку на хлористий водень (0,000108 г/с; 0,002371 т/рік).</w:t>
      </w:r>
    </w:p>
    <w:p w14:paraId="261DFAEB" w14:textId="77777777" w:rsidR="001A034C" w:rsidRPr="00D71C0E" w:rsidRDefault="001A034C" w:rsidP="001A034C">
      <w:pPr>
        <w:spacing w:line="276" w:lineRule="auto"/>
        <w:ind w:right="-108" w:firstLine="709"/>
        <w:jc w:val="both"/>
        <w:rPr>
          <w:bCs/>
          <w:lang w:val="uk-UA"/>
        </w:rPr>
      </w:pPr>
      <w:r w:rsidRPr="00D71C0E">
        <w:rPr>
          <w:bCs/>
          <w:lang w:val="uk-UA"/>
        </w:rPr>
        <w:t xml:space="preserve">На підприємстві відсутні виробництва і технологічне устаткування, на яких повинні впроваджуватися найкращі доступні технології і методи керування. </w:t>
      </w:r>
    </w:p>
    <w:p w14:paraId="672FE12F" w14:textId="77777777" w:rsidR="001A034C" w:rsidRPr="00D71C0E" w:rsidRDefault="001A034C" w:rsidP="001A034C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uk-UA"/>
        </w:rPr>
      </w:pPr>
      <w:r w:rsidRPr="00D71C0E">
        <w:rPr>
          <w:lang w:val="uk-UA"/>
        </w:rPr>
        <w:t xml:space="preserve">Підприємство підлягає Оцінці впливу на довкілля, відповідно до </w:t>
      </w:r>
      <w:proofErr w:type="spellStart"/>
      <w:r w:rsidRPr="00D71C0E">
        <w:rPr>
          <w:lang w:val="uk-UA"/>
        </w:rPr>
        <w:t>абз</w:t>
      </w:r>
      <w:proofErr w:type="spellEnd"/>
      <w:r w:rsidRPr="00D71C0E">
        <w:rPr>
          <w:lang w:val="uk-UA"/>
        </w:rPr>
        <w:t>. 2, п. 8, ч. 3, ст. 3 ЗУ «Про оцінку впливу на довкілля».</w:t>
      </w:r>
    </w:p>
    <w:p w14:paraId="32DEC3C8" w14:textId="77777777" w:rsidR="001A034C" w:rsidRPr="00D71C0E" w:rsidRDefault="001A034C" w:rsidP="001A034C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uk-UA"/>
        </w:rPr>
      </w:pPr>
      <w:r w:rsidRPr="00D71C0E">
        <w:rPr>
          <w:lang w:val="uk-UA"/>
        </w:rPr>
        <w:t>У 2024 році було отримано Висновок з оцінки впливу на довкілля № 101-6866</w:t>
      </w:r>
      <w:r w:rsidRPr="00D71C0E">
        <w:rPr>
          <w:rFonts w:ascii="Calibri (Основной текст)" w:hAnsi="Calibri (Основной текст)"/>
          <w:lang w:val="uk-UA"/>
        </w:rPr>
        <w:t>/</w:t>
      </w:r>
      <w:r w:rsidRPr="00D71C0E">
        <w:rPr>
          <w:lang w:val="uk-UA"/>
        </w:rPr>
        <w:t>1 від 10..09.2024 (копію наведено в додатках).</w:t>
      </w:r>
    </w:p>
    <w:p w14:paraId="2709A53A" w14:textId="77777777" w:rsidR="001A034C" w:rsidRPr="00D71C0E" w:rsidRDefault="001A034C" w:rsidP="001A034C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uk-UA"/>
        </w:rPr>
      </w:pPr>
      <w:r w:rsidRPr="00D71C0E">
        <w:rPr>
          <w:lang w:val="uk-UA"/>
        </w:rPr>
        <w:t>У 2025 році було отримано Висновок з оцінки впливу на довкілля № 121-12293</w:t>
      </w:r>
      <w:r w:rsidRPr="00D71C0E">
        <w:rPr>
          <w:rFonts w:ascii="Calibri (Основной текст)" w:hAnsi="Calibri (Основной текст)"/>
          <w:lang w:val="uk-UA"/>
        </w:rPr>
        <w:t>/</w:t>
      </w:r>
      <w:r w:rsidRPr="00D71C0E">
        <w:rPr>
          <w:lang w:val="uk-UA"/>
        </w:rPr>
        <w:t>1 від 14.08.2025 (копію наведено в додатках).</w:t>
      </w:r>
    </w:p>
    <w:p w14:paraId="3814662E" w14:textId="77777777" w:rsidR="001A034C" w:rsidRPr="00D71C0E" w:rsidRDefault="001A034C" w:rsidP="001A034C">
      <w:pPr>
        <w:spacing w:line="276" w:lineRule="auto"/>
        <w:ind w:firstLine="709"/>
        <w:jc w:val="both"/>
        <w:rPr>
          <w:lang w:val="uk-UA"/>
        </w:rPr>
      </w:pPr>
      <w:r w:rsidRPr="00D71C0E">
        <w:rPr>
          <w:lang w:val="uk-UA"/>
        </w:rPr>
        <w:lastRenderedPageBreak/>
        <w:t>Аналіз даних інвентаризації джерел викидів свідчить про те, що фактичні викиди забруднюючих речовин менші, ніж нормативні граничнодопустимі викиди, заходи щодо скорочення обсягів викидів не плануються.</w:t>
      </w:r>
    </w:p>
    <w:p w14:paraId="01A0D0D3" w14:textId="77777777" w:rsidR="001A034C" w:rsidRPr="00D71C0E" w:rsidRDefault="001A034C" w:rsidP="001A034C">
      <w:pPr>
        <w:spacing w:line="276" w:lineRule="auto"/>
        <w:ind w:firstLine="709"/>
        <w:jc w:val="both"/>
        <w:rPr>
          <w:lang w:val="uk-UA"/>
        </w:rPr>
      </w:pPr>
      <w:r w:rsidRPr="00D71C0E">
        <w:rPr>
          <w:lang w:val="uk-UA"/>
        </w:rPr>
        <w:t>Встановлені нормативи гранично-допустимих викидів дотримуються. Перевищення гранично-допустимих концентрацій на межі санітарно-захисної зони відсутні.</w:t>
      </w:r>
    </w:p>
    <w:p w14:paraId="07F235C1" w14:textId="2114A177" w:rsidR="001A034C" w:rsidRPr="00EA3EFE" w:rsidRDefault="001A034C" w:rsidP="002A358A">
      <w:pPr>
        <w:spacing w:line="276" w:lineRule="auto"/>
        <w:ind w:firstLine="709"/>
        <w:jc w:val="both"/>
        <w:rPr>
          <w:lang w:val="uk-UA"/>
        </w:rPr>
      </w:pPr>
      <w:r w:rsidRPr="00EA3EFE">
        <w:rPr>
          <w:lang w:val="uk-UA"/>
        </w:rPr>
        <w:t xml:space="preserve">Зауваження та пропозиції громадських організацій та окремих громадян щодо намірів підприємства просимо надсилати в місячний термін після публікації </w:t>
      </w:r>
      <w:r w:rsidR="002A358A" w:rsidRPr="00EA3EFE">
        <w:rPr>
          <w:lang w:val="uk-UA"/>
        </w:rPr>
        <w:t>з</w:t>
      </w:r>
      <w:r w:rsidR="002A358A" w:rsidRPr="00EA3EFE">
        <w:rPr>
          <w:rFonts w:eastAsiaTheme="minorHAnsi"/>
          <w:color w:val="000000"/>
          <w:lang w:val="uk-UA" w:eastAsia="en-US"/>
          <w14:ligatures w14:val="standardContextual"/>
        </w:rPr>
        <w:t>аяви до Чернігівської обласної державної адміністрації за адресою, 14000, Чернігівська область, м. Чернігів, вул. Шевченка, 7</w:t>
      </w:r>
      <w:r w:rsidR="00076B73" w:rsidRPr="00EA3EFE">
        <w:rPr>
          <w:rFonts w:eastAsiaTheme="minorHAnsi"/>
          <w:color w:val="000000"/>
          <w:lang w:val="uk-UA" w:eastAsia="en-US"/>
          <w14:ligatures w14:val="standardContextual"/>
        </w:rPr>
        <w:t xml:space="preserve">, </w:t>
      </w:r>
      <w:r w:rsidR="00076B73" w:rsidRPr="00EA3EFE">
        <w:rPr>
          <w:rFonts w:eastAsiaTheme="minorHAnsi"/>
          <w:color w:val="1F6BC0"/>
          <w:lang w:val="ru-RU" w:eastAsia="en-US"/>
          <w14:ligatures w14:val="standardContextual"/>
        </w:rPr>
        <w:t>0462-67-50-58</w:t>
      </w:r>
      <w:r w:rsidR="00076B73" w:rsidRPr="00EA3EFE">
        <w:rPr>
          <w:rFonts w:eastAsiaTheme="minorHAnsi"/>
          <w:color w:val="000000"/>
          <w:lang w:val="ru-RU" w:eastAsia="en-US"/>
          <w14:ligatures w14:val="standardContextual"/>
        </w:rPr>
        <w:t xml:space="preserve"> </w:t>
      </w:r>
      <w:proofErr w:type="spellStart"/>
      <w:r w:rsidR="00076B73" w:rsidRPr="00EA3EFE">
        <w:rPr>
          <w:rFonts w:eastAsiaTheme="minorHAnsi"/>
          <w:color w:val="000000"/>
          <w:lang w:val="ru-RU" w:eastAsia="en-US"/>
          <w14:ligatures w14:val="standardContextual"/>
        </w:rPr>
        <w:t>відділ</w:t>
      </w:r>
      <w:proofErr w:type="spellEnd"/>
      <w:r w:rsidR="00076B73" w:rsidRPr="00EA3EFE">
        <w:rPr>
          <w:rFonts w:eastAsiaTheme="minorHAnsi"/>
          <w:color w:val="000000"/>
          <w:lang w:val="ru-RU" w:eastAsia="en-US"/>
          <w14:ligatures w14:val="standardContextual"/>
        </w:rPr>
        <w:t xml:space="preserve">  </w:t>
      </w:r>
      <w:proofErr w:type="spellStart"/>
      <w:r w:rsidR="00076B73" w:rsidRPr="00EA3EFE">
        <w:rPr>
          <w:rFonts w:eastAsiaTheme="minorHAnsi"/>
          <w:color w:val="000000"/>
          <w:lang w:val="ru-RU" w:eastAsia="en-US"/>
          <w14:ligatures w14:val="standardContextual"/>
        </w:rPr>
        <w:t>звернень</w:t>
      </w:r>
      <w:proofErr w:type="spellEnd"/>
      <w:r w:rsidR="00076B73" w:rsidRPr="00EA3EFE">
        <w:rPr>
          <w:rFonts w:eastAsiaTheme="minorHAnsi"/>
          <w:color w:val="000000"/>
          <w:lang w:val="ru-RU" w:eastAsia="en-US"/>
          <w14:ligatures w14:val="standardContextual"/>
        </w:rPr>
        <w:t>.</w:t>
      </w:r>
    </w:p>
    <w:sectPr w:rsidR="001A034C" w:rsidRPr="00EA3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Основной текст)">
    <w:altName w:val="Calibri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4C"/>
    <w:rsid w:val="00076B73"/>
    <w:rsid w:val="001A034C"/>
    <w:rsid w:val="002A358A"/>
    <w:rsid w:val="005C4928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4D12"/>
  <w15:chartTrackingRefBased/>
  <w15:docId w15:val="{256D10BB-DCDE-794D-8A8E-57ADA0F0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34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03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3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3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3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3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3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3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3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3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3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03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03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03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03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03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0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0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3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0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03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03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03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A03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0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03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034C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rsid w:val="001A0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gk-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Яковська</dc:creator>
  <cp:keywords/>
  <dc:description/>
  <cp:lastModifiedBy>Ірина Яковська</cp:lastModifiedBy>
  <cp:revision>4</cp:revision>
  <dcterms:created xsi:type="dcterms:W3CDTF">2026-03-27T15:07:00Z</dcterms:created>
  <dcterms:modified xsi:type="dcterms:W3CDTF">2026-03-30T08:08:00Z</dcterms:modified>
</cp:coreProperties>
</file>