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AF" w:rsidRPr="000C5A00" w:rsidRDefault="003D4AAF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1178DA" w:rsidRDefault="004C7039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  <w:r w:rsidR="004A1AB8" w:rsidRPr="004C703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 виконання плану заходів за </w:t>
      </w:r>
      <w:r w:rsidR="001178D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178DA" w:rsidRPr="001178DA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</w:t>
      </w:r>
      <w:r w:rsidRPr="001178D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178DA" w:rsidRPr="001178D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178DA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="001178DA" w:rsidRPr="001178D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178D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1178DA" w:rsidRPr="001178DA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11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4AAF" w:rsidRPr="004C7039" w:rsidRDefault="004A1AB8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7039">
        <w:rPr>
          <w:rFonts w:ascii="Times New Roman" w:eastAsia="Times New Roman" w:hAnsi="Times New Roman" w:cs="Times New Roman"/>
          <w:b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4C7039"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Pr="004C703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в Україні на період до 2030 року</w:t>
      </w:r>
      <w:r w:rsidR="004C7039">
        <w:rPr>
          <w:rFonts w:ascii="Times New Roman" w:eastAsia="Times New Roman" w:hAnsi="Times New Roman" w:cs="Times New Roman"/>
          <w:b/>
          <w:sz w:val="28"/>
          <w:szCs w:val="28"/>
        </w:rPr>
        <w:t xml:space="preserve"> у Чернігівській області</w:t>
      </w:r>
      <w:r w:rsidR="002625A0">
        <w:rPr>
          <w:rFonts w:ascii="Times New Roman" w:eastAsia="Times New Roman" w:hAnsi="Times New Roman" w:cs="Times New Roman"/>
          <w:b/>
          <w:sz w:val="28"/>
          <w:szCs w:val="28"/>
        </w:rPr>
        <w:t>, затвердженого розпорядженням начальника обласної військової адміністрації              від 27.04.2023 № 205</w:t>
      </w:r>
    </w:p>
    <w:p w:rsidR="003D4AAF" w:rsidRPr="000C5A00" w:rsidRDefault="003D4AA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2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8"/>
        <w:gridCol w:w="105"/>
        <w:gridCol w:w="2022"/>
        <w:gridCol w:w="1701"/>
        <w:gridCol w:w="11"/>
        <w:gridCol w:w="1678"/>
        <w:gridCol w:w="12"/>
        <w:gridCol w:w="1984"/>
        <w:gridCol w:w="5386"/>
      </w:tblGrid>
      <w:tr w:rsidR="003D4AAF" w:rsidRPr="000C5A00" w:rsidTr="00E943E3">
        <w:trPr>
          <w:trHeight w:val="555"/>
        </w:trPr>
        <w:tc>
          <w:tcPr>
            <w:tcW w:w="2340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2155" w:type="dxa"/>
            <w:gridSpan w:val="3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712" w:type="dxa"/>
            <w:gridSpan w:val="2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678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1996" w:type="dxa"/>
            <w:gridSpan w:val="2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5386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4A1AB8" w:rsidP="00B224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3D4AAF" w:rsidRPr="000C5A00" w:rsidTr="00E943E3">
        <w:trPr>
          <w:trHeight w:val="195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C4677B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3D4AAF" w:rsidRPr="000C5A00" w:rsidTr="00E943E3">
        <w:trPr>
          <w:trHeight w:val="12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AAF" w:rsidRPr="000C5A00" w:rsidRDefault="00DE2B03" w:rsidP="00DE2B03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 w:rsidR="00440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1.1.</w:t>
            </w: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0E346F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F93AA2" w:rsidRDefault="000E346F" w:rsidP="00DF58AF">
            <w:pPr>
              <w:spacing w:line="240" w:lineRule="auto"/>
              <w:ind w:firstLine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AA2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осіб з інвалідністю та інших </w:t>
            </w:r>
            <w:proofErr w:type="spellStart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отримання адміністративних послуг у ЦНАП</w:t>
            </w:r>
          </w:p>
        </w:tc>
      </w:tr>
      <w:tr w:rsidR="00FD4AA7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1B3BE4" w:rsidRDefault="00FD4AA7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надати рекомендації </w:t>
            </w:r>
            <w:proofErr w:type="spellStart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 місцевого самоврядування, щодо облаштування приміщень ЦНАП з урахуванням потреб осіб з інвалідністю та інших </w:t>
            </w:r>
            <w:proofErr w:type="spellStart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5" w:type="dxa"/>
            <w:gridSpan w:val="3"/>
            <w:vMerge w:val="restart"/>
            <w:tcBorders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1B3BE4" w:rsidRDefault="00FD4AA7" w:rsidP="00FD4A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економічного розвитку обласної державної адміністрації,</w:t>
            </w:r>
          </w:p>
          <w:p w:rsidR="00FD4AA7" w:rsidRPr="001B3BE4" w:rsidRDefault="00FD4AA7" w:rsidP="00FD4A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</w:t>
            </w:r>
          </w:p>
          <w:p w:rsidR="00FD4AA7" w:rsidRPr="001B3BE4" w:rsidRDefault="00FD4AA7" w:rsidP="00FD4AA7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BE4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1B3BE4" w:rsidRDefault="00862025" w:rsidP="00862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E7A5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7A5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1B3BE4" w:rsidRDefault="0086202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1B3BE4" w:rsidRDefault="004F19C5" w:rsidP="0086202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75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 w:rsidR="00862025" w:rsidRPr="008875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уєт</w:t>
            </w:r>
            <w:r w:rsidR="008620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F93AA2" w:rsidRDefault="00862025" w:rsidP="00A774C5">
            <w:pPr>
              <w:pStyle w:val="af"/>
              <w:spacing w:after="120"/>
              <w:ind w:firstLine="325"/>
              <w:rPr>
                <w:sz w:val="24"/>
                <w:szCs w:val="24"/>
              </w:rPr>
            </w:pPr>
            <w:r w:rsidRPr="008875F5">
              <w:rPr>
                <w:sz w:val="24"/>
                <w:szCs w:val="24"/>
              </w:rPr>
              <w:t xml:space="preserve">Органи місцевого самоврядування повторно проінформовані про рекомендації </w:t>
            </w:r>
            <w:proofErr w:type="spellStart"/>
            <w:r w:rsidRPr="008875F5">
              <w:rPr>
                <w:sz w:val="24"/>
                <w:szCs w:val="24"/>
              </w:rPr>
              <w:t>Мінцифри</w:t>
            </w:r>
            <w:proofErr w:type="spellEnd"/>
            <w:r w:rsidRPr="008875F5">
              <w:rPr>
                <w:sz w:val="24"/>
                <w:szCs w:val="24"/>
              </w:rPr>
              <w:t xml:space="preserve">, </w:t>
            </w:r>
            <w:r w:rsidR="001B3BE4" w:rsidRPr="008875F5">
              <w:rPr>
                <w:sz w:val="24"/>
                <w:szCs w:val="24"/>
              </w:rPr>
              <w:t>щодо забезпечення виконання заходів з облаштування приміщень ЦНАП, їх територіальних підрозділів та віддалених робочих місць, з урахуванням потреб осіб з інвалідністю</w:t>
            </w:r>
            <w:r w:rsidR="008875F5" w:rsidRPr="008875F5">
              <w:rPr>
                <w:sz w:val="24"/>
                <w:szCs w:val="24"/>
              </w:rPr>
              <w:t>, зокрема з порушенням слуху та зору, налагодження співпраці</w:t>
            </w:r>
            <w:r w:rsidR="002C01E1">
              <w:rPr>
                <w:sz w:val="24"/>
                <w:szCs w:val="24"/>
              </w:rPr>
              <w:t xml:space="preserve"> </w:t>
            </w:r>
            <w:r w:rsidR="008875F5" w:rsidRPr="008875F5">
              <w:rPr>
                <w:sz w:val="24"/>
                <w:szCs w:val="24"/>
              </w:rPr>
              <w:t>з товариствами УТОС та УТОГ (їх обласними та територіальним підрозділами).</w:t>
            </w:r>
          </w:p>
        </w:tc>
      </w:tr>
      <w:tr w:rsidR="00FD4AA7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F3589B" w:rsidRDefault="00FD4AA7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залучити представників органів місцевого </w:t>
            </w:r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самоврядування</w:t>
            </w:r>
            <w:r w:rsidRPr="00F358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інформаційно-просвітницьких заходів (нарад, семінарів, тренінгів, навчань тощо) у форматі он-лайн або </w:t>
            </w:r>
            <w:proofErr w:type="spellStart"/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послуг у ЦНАП з урахуванням потреб осіб з інвалідністю та інших </w:t>
            </w:r>
            <w:proofErr w:type="spellStart"/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F3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 населення</w:t>
            </w:r>
          </w:p>
        </w:tc>
        <w:tc>
          <w:tcPr>
            <w:tcW w:w="2155" w:type="dxa"/>
            <w:gridSpan w:val="3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F3589B" w:rsidRDefault="00FD4AA7" w:rsidP="003B21A6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F3589B" w:rsidRDefault="00862025" w:rsidP="00862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69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6900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F3589B" w:rsidRDefault="0086202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9C45BB" w:rsidRDefault="00862025" w:rsidP="0086202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4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AA7" w:rsidRPr="009C45BB" w:rsidRDefault="009C45BB" w:rsidP="009C45BB">
            <w:pPr>
              <w:pStyle w:val="af"/>
              <w:ind w:firstLine="325"/>
              <w:rPr>
                <w:i/>
                <w:sz w:val="24"/>
                <w:szCs w:val="24"/>
              </w:rPr>
            </w:pPr>
            <w:r w:rsidRPr="009C45BB">
              <w:rPr>
                <w:sz w:val="24"/>
                <w:szCs w:val="24"/>
              </w:rPr>
              <w:t xml:space="preserve">У </w:t>
            </w:r>
            <w:r w:rsidRPr="009C45BB">
              <w:rPr>
                <w:sz w:val="24"/>
                <w:szCs w:val="24"/>
                <w:lang w:val="en-US"/>
              </w:rPr>
              <w:t>I</w:t>
            </w:r>
            <w:r w:rsidRPr="009C45BB">
              <w:rPr>
                <w:sz w:val="24"/>
                <w:szCs w:val="24"/>
              </w:rPr>
              <w:t xml:space="preserve"> кварталі 2024 року </w:t>
            </w:r>
            <w:r w:rsidR="00862025" w:rsidRPr="009C45BB">
              <w:rPr>
                <w:sz w:val="24"/>
                <w:szCs w:val="24"/>
              </w:rPr>
              <w:t>заход</w:t>
            </w:r>
            <w:r w:rsidRPr="009C45BB">
              <w:rPr>
                <w:sz w:val="24"/>
                <w:szCs w:val="24"/>
              </w:rPr>
              <w:t>и</w:t>
            </w:r>
            <w:r w:rsidR="00862025" w:rsidRPr="009C45BB">
              <w:rPr>
                <w:sz w:val="24"/>
                <w:szCs w:val="24"/>
              </w:rPr>
              <w:t xml:space="preserve"> (нарад</w:t>
            </w:r>
            <w:r w:rsidRPr="009C45BB">
              <w:rPr>
                <w:sz w:val="24"/>
                <w:szCs w:val="24"/>
              </w:rPr>
              <w:t>и</w:t>
            </w:r>
            <w:r w:rsidR="00862025" w:rsidRPr="009C45BB">
              <w:rPr>
                <w:sz w:val="24"/>
                <w:szCs w:val="24"/>
              </w:rPr>
              <w:t>, семінар</w:t>
            </w:r>
            <w:r w:rsidRPr="009C45BB">
              <w:rPr>
                <w:sz w:val="24"/>
                <w:szCs w:val="24"/>
              </w:rPr>
              <w:t>и</w:t>
            </w:r>
            <w:r w:rsidR="00862025" w:rsidRPr="009C45BB">
              <w:rPr>
                <w:sz w:val="24"/>
                <w:szCs w:val="24"/>
              </w:rPr>
              <w:t>, тренінг</w:t>
            </w:r>
            <w:r w:rsidRPr="009C45BB">
              <w:rPr>
                <w:sz w:val="24"/>
                <w:szCs w:val="24"/>
              </w:rPr>
              <w:t>и, навчання</w:t>
            </w:r>
            <w:r w:rsidR="00862025" w:rsidRPr="009C45BB">
              <w:rPr>
                <w:sz w:val="24"/>
                <w:szCs w:val="24"/>
              </w:rPr>
              <w:t xml:space="preserve"> тощо) у форматі он-лайн або </w:t>
            </w:r>
            <w:proofErr w:type="spellStart"/>
            <w:r w:rsidR="00862025" w:rsidRPr="009C45BB">
              <w:rPr>
                <w:sz w:val="24"/>
                <w:szCs w:val="24"/>
              </w:rPr>
              <w:t>офлайн</w:t>
            </w:r>
            <w:proofErr w:type="spellEnd"/>
            <w:r w:rsidR="00862025" w:rsidRPr="009C45BB">
              <w:rPr>
                <w:sz w:val="24"/>
                <w:szCs w:val="24"/>
              </w:rPr>
              <w:t xml:space="preserve"> з питань забезпечення </w:t>
            </w:r>
            <w:r w:rsidR="00862025" w:rsidRPr="009C45BB">
              <w:rPr>
                <w:sz w:val="24"/>
                <w:szCs w:val="24"/>
              </w:rPr>
              <w:lastRenderedPageBreak/>
              <w:t xml:space="preserve">доступності адміністративних послуг у ЦНАП з урахуванням потреб осіб з інвалідністю та інших </w:t>
            </w:r>
            <w:proofErr w:type="spellStart"/>
            <w:r w:rsidR="00862025" w:rsidRPr="009C45BB">
              <w:rPr>
                <w:sz w:val="24"/>
                <w:szCs w:val="24"/>
              </w:rPr>
              <w:t>маломобільних</w:t>
            </w:r>
            <w:proofErr w:type="spellEnd"/>
            <w:r w:rsidR="00862025" w:rsidRPr="009C45BB">
              <w:rPr>
                <w:sz w:val="24"/>
                <w:szCs w:val="24"/>
              </w:rPr>
              <w:t xml:space="preserve">  груп населення</w:t>
            </w:r>
            <w:r w:rsidRPr="009C45BB">
              <w:rPr>
                <w:sz w:val="24"/>
                <w:szCs w:val="24"/>
              </w:rPr>
              <w:t xml:space="preserve"> не проводилися.</w:t>
            </w:r>
          </w:p>
        </w:tc>
      </w:tr>
      <w:tr w:rsidR="000E346F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F3589B" w:rsidRDefault="000E346F" w:rsidP="00B22446">
            <w:pPr>
              <w:suppressAutoHyphens/>
              <w:spacing w:line="240" w:lineRule="auto"/>
              <w:ind w:leftChars="-1" w:left="-2" w:right="57" w:firstLineChars="170" w:firstLine="408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58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</w:t>
            </w:r>
            <w:r w:rsidR="00440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1.2.</w:t>
            </w:r>
            <w:r w:rsidRPr="00F358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0E346F" w:rsidRPr="00DD0FD3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DD0FD3" w:rsidRDefault="000E346F" w:rsidP="00C327E1">
            <w:pPr>
              <w:suppressAutoHyphens/>
              <w:spacing w:line="240" w:lineRule="auto"/>
              <w:ind w:leftChars="-1" w:left="-2" w:right="57" w:firstLineChars="170" w:firstLine="408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 w:rsidRPr="00DD0F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функціонування системи цивільного захисту і безпеки </w:t>
            </w:r>
            <w:proofErr w:type="spellStart"/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</w:tr>
      <w:tr w:rsidR="000E346F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050E44" w:rsidRDefault="000E346F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1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облаштувати споруди цивільного захисту засобами, що забезпечують доступ </w:t>
            </w:r>
            <w:proofErr w:type="spellStart"/>
            <w:r w:rsidRPr="002D193E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2D1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</w:t>
            </w:r>
            <w:r w:rsidRPr="002D1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стану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DD0FD3" w:rsidRDefault="000E346F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з питань цивільного захисту та оборонної роботи обласної державної адміністрації, </w:t>
            </w:r>
          </w:p>
          <w:p w:rsidR="000E346F" w:rsidRPr="00DD0FD3" w:rsidRDefault="000E346F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</w:t>
            </w: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селищних рад                          (у порядку рекомендації),</w:t>
            </w:r>
          </w:p>
          <w:p w:rsidR="000E346F" w:rsidRPr="00DD0FD3" w:rsidRDefault="000E346F" w:rsidP="00AF3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адміністрації,          </w:t>
            </w:r>
          </w:p>
          <w:p w:rsidR="000E346F" w:rsidRPr="00DD0FD3" w:rsidRDefault="000E346F" w:rsidP="00AF31A4">
            <w:pPr>
              <w:spacing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FD3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DD0FD3" w:rsidRDefault="00B7746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DD0FD3" w:rsidRDefault="00CA3412" w:rsidP="00CA341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B77465" w:rsidRDefault="000E346F" w:rsidP="00DE48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74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 w:rsidR="00CA3412" w:rsidRPr="00B774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B77465" w:rsidRDefault="000E346F" w:rsidP="0083466F">
            <w:pPr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постійно проводиться активна робота щодо обладнання фонду захисних споруд засобами доступуп для маломобільних груп населення. </w:t>
            </w:r>
          </w:p>
          <w:p w:rsidR="000E346F" w:rsidRPr="00B77465" w:rsidRDefault="000E346F" w:rsidP="0083466F">
            <w:pPr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області обладнано</w:t>
            </w:r>
            <w:r w:rsidR="00107734"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15 сховищ, </w:t>
            </w:r>
            <w:r w:rsidR="00DD0FD3"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</w:t>
            </w:r>
            <w:r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протирадіаційних укриттів, 1 споруда подвійного призначення та </w:t>
            </w:r>
            <w:r w:rsidR="00DD0FD3"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</w:t>
            </w:r>
            <w:r w:rsidRPr="00B7746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7 найпростіших укриттів.</w:t>
            </w:r>
          </w:p>
          <w:p w:rsidR="000E346F" w:rsidRPr="00B77465" w:rsidRDefault="000E346F" w:rsidP="00A0275E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E346F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2E2873" w:rsidRDefault="002A691E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E346F"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>блаштувати укриття</w:t>
            </w:r>
            <w:r w:rsidR="000E346F" w:rsidRPr="002E28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E346F"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освіти, зокрема засобами, що забезпечують доступ </w:t>
            </w:r>
            <w:proofErr w:type="spellStart"/>
            <w:r w:rsidR="000E346F"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0E346F"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2E2873" w:rsidRDefault="000E346F" w:rsidP="00A0275E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0E346F" w:rsidRPr="002E2873" w:rsidRDefault="000E346F" w:rsidP="00A0275E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87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                        (у порядку рекомендації)</w:t>
            </w:r>
          </w:p>
          <w:p w:rsidR="000E346F" w:rsidRPr="002E2873" w:rsidRDefault="000E346F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2E2873" w:rsidRDefault="00522190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  <w:r w:rsidR="00716900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2E2873" w:rsidRDefault="00CA3412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716900" w:rsidRDefault="000E346F" w:rsidP="00DE48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522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 w:rsidR="00CA3412" w:rsidRPr="005221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2190" w:rsidRPr="00522190" w:rsidRDefault="00522190" w:rsidP="00522190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Станом на 01 </w:t>
            </w:r>
            <w:proofErr w:type="spellStart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кв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ітня</w:t>
            </w:r>
            <w:proofErr w:type="spellEnd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2024 року із 890 закладів освіти області 7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мають укриття (5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власні укриття, 2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знаходяться поза межами закладів освіти), з них у 7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78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закладах укриття рекомендовано до використання за призначенням та у 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тривають ремонтні роботи щодо приведення їх у готовність. Зовс</w:t>
            </w:r>
            <w:r w:rsidR="008900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ім не мають укриттів 106 закладів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освіти області.</w:t>
            </w:r>
          </w:p>
          <w:p w:rsidR="00522190" w:rsidRPr="00522190" w:rsidRDefault="00522190" w:rsidP="00522190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179 закладах освіти укриття </w:t>
            </w:r>
            <w:proofErr w:type="spellStart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засобами, що забезпечують доступ </w:t>
            </w:r>
            <w:proofErr w:type="spellStart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 населення, включаючи осіб з інвалідністю.</w:t>
            </w:r>
          </w:p>
          <w:p w:rsidR="00522190" w:rsidRPr="00522190" w:rsidRDefault="00522190" w:rsidP="00522190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кошти обласного, місцевого бюджетів, а також за допомогою коштів різних благодійних організацій приведено у готовність укриття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507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закладах освіти та встановлено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швидкоспоруджуваних</w:t>
            </w:r>
            <w:proofErr w:type="spellEnd"/>
            <w:r w:rsidRPr="005221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захисних споруд цивільного захисту модульного типу.</w:t>
            </w:r>
          </w:p>
          <w:p w:rsidR="00522190" w:rsidRPr="00522190" w:rsidRDefault="00522190" w:rsidP="00522190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закладах вищої та фахової </w:t>
            </w:r>
            <w:proofErr w:type="spellStart"/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обладнані пандуси. </w:t>
            </w:r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Створено умови для дистанційного навчання здобувачів освіти всіх освітньо-кваліфікаційних категорій, що надає їм рівні можливості та забезпечує вільний доступ до здобуття освіти.</w:t>
            </w:r>
          </w:p>
          <w:p w:rsidR="000E346F" w:rsidRPr="00716900" w:rsidRDefault="00522190" w:rsidP="00522190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</w:t>
            </w:r>
            <w:r w:rsidRPr="0052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9pPtwPD1nXCF98CxaZNoENpevxkMtzjDM9U/edit</w:t>
            </w:r>
          </w:p>
        </w:tc>
      </w:tr>
      <w:tr w:rsidR="000E346F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BE3B94" w:rsidRDefault="000E346F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облаштувати  укриття допоміжними засобами в закладах охорони здоров’я для персоналу та пацієнтів закладів, в тому числі для осіб з обмеженими фізичними можливостями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BE3B94" w:rsidRDefault="000E346F" w:rsidP="00104CE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0E346F" w:rsidRPr="00BE3B94" w:rsidRDefault="000E346F" w:rsidP="00104CE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0E346F" w:rsidRPr="00BE3B94" w:rsidRDefault="000E346F" w:rsidP="00104CE2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B94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BE3B94" w:rsidRDefault="008370CA" w:rsidP="00561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8370CA" w:rsidRDefault="008370CA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0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8370CA" w:rsidRDefault="000E346F" w:rsidP="008370CA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 w:rsidR="008370CA" w:rsidRPr="0083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8370CA" w:rsidRDefault="000E346F" w:rsidP="00BE3B94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8370CA" w:rsidRPr="008370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83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70CA">
              <w:rPr>
                <w:rFonts w:ascii="Times New Roman" w:hAnsi="Times New Roman" w:cs="Times New Roman"/>
                <w:sz w:val="24"/>
                <w:szCs w:val="24"/>
              </w:rPr>
              <w:t>закладах охорони здоров’я для персоналу та пацієнтів закладів, в тому числі для осіб з обмеженими фізичними мож</w:t>
            </w:r>
            <w:r w:rsidR="00293E0E">
              <w:rPr>
                <w:rFonts w:ascii="Times New Roman" w:hAnsi="Times New Roman" w:cs="Times New Roman"/>
                <w:sz w:val="24"/>
                <w:szCs w:val="24"/>
              </w:rPr>
              <w:t xml:space="preserve">ливостями, укриття </w:t>
            </w:r>
            <w:proofErr w:type="spellStart"/>
            <w:r w:rsidR="00293E0E">
              <w:rPr>
                <w:rFonts w:ascii="Times New Roman" w:hAnsi="Times New Roman" w:cs="Times New Roman"/>
                <w:sz w:val="24"/>
                <w:szCs w:val="24"/>
              </w:rPr>
              <w:t>облаштовані</w:t>
            </w:r>
            <w:proofErr w:type="spellEnd"/>
            <w:r w:rsidR="00293E0E">
              <w:rPr>
                <w:rFonts w:ascii="Times New Roman" w:hAnsi="Times New Roman" w:cs="Times New Roman"/>
                <w:sz w:val="24"/>
                <w:szCs w:val="24"/>
              </w:rPr>
              <w:t xml:space="preserve"> допоміжними засобами </w:t>
            </w:r>
            <w:r w:rsidRPr="008370CA">
              <w:rPr>
                <w:rFonts w:ascii="Times New Roman" w:hAnsi="Times New Roman" w:cs="Times New Roman"/>
                <w:sz w:val="24"/>
                <w:szCs w:val="24"/>
              </w:rPr>
              <w:t>для осіб з інвалідністю.</w:t>
            </w:r>
          </w:p>
          <w:p w:rsidR="008370CA" w:rsidRPr="008370CA" w:rsidRDefault="008370CA" w:rsidP="00BE3B94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6F" w:rsidRPr="00201198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201198" w:rsidRDefault="000E346F" w:rsidP="008D63C7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98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 w:rsidRPr="0020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доступність будівель і приміщень закладів освіти для </w:t>
            </w:r>
            <w:proofErr w:type="spellStart"/>
            <w:r w:rsidRPr="00201198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20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із забезпеченням універсального дизайну та розумного пристосування</w:t>
            </w:r>
          </w:p>
        </w:tc>
      </w:tr>
      <w:tr w:rsidR="000E346F" w:rsidRPr="009A56DD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0E346F" w:rsidP="00AB6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</w:p>
          <w:p w:rsidR="00AB6635" w:rsidRPr="00AB6635" w:rsidRDefault="00AB6635" w:rsidP="00AB6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ремонтні роботи щодо забезпечення</w:t>
            </w:r>
          </w:p>
          <w:p w:rsidR="000E346F" w:rsidRPr="009A56DD" w:rsidRDefault="000E346F" w:rsidP="00AB6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доступності закладів освіти усіх рівнів для </w:t>
            </w:r>
            <w:proofErr w:type="spellStart"/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AB6635" w:rsidRDefault="000E346F" w:rsidP="00B40E31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0E346F" w:rsidRPr="00AB6635" w:rsidRDefault="000E346F" w:rsidP="00B40E31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AB6635" w:rsidRDefault="00AB6635" w:rsidP="00AB6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6900"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6900"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AB6635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AB6635" w:rsidRDefault="000E346F" w:rsidP="00BB2EF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</w:t>
            </w:r>
            <w:r w:rsidR="00AB6635" w:rsidRPr="00AB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E0E" w:rsidRDefault="00AB6635" w:rsidP="00A774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першого поверху всіх закладів загальної середньої освіти створено архітектурну доступність для осіб з інвал</w:t>
            </w:r>
            <w:r w:rsidR="00293E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ідністю та </w:t>
            </w:r>
            <w:proofErr w:type="spellStart"/>
            <w:r w:rsidR="00293E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="00293E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груп. </w:t>
            </w:r>
          </w:p>
          <w:p w:rsidR="00AB6635" w:rsidRPr="00AB6635" w:rsidRDefault="00293E0E" w:rsidP="00A774C5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314 закладах на в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ході в приміщення </w:t>
            </w:r>
            <w:proofErr w:type="spellStart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облаштовано</w:t>
            </w:r>
            <w:proofErr w:type="spellEnd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пандус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 318 закладах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поручні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які відповідають державним будівельним нормам. Також 314 закладів </w:t>
            </w:r>
            <w:proofErr w:type="spellStart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облаштовані</w:t>
            </w:r>
            <w:proofErr w:type="spellEnd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контрасними</w:t>
            </w:r>
            <w:proofErr w:type="spellEnd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обмежувальними смугами на сходах в середині приміщення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92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переобладнані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туалетні кімнати у 43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встановлені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кнопки виклику чергового, у 2 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F5D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середині приміщення </w:t>
            </w:r>
            <w:proofErr w:type="spellStart"/>
            <w:r w:rsidR="006F5D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облаштовано</w:t>
            </w:r>
            <w:proofErr w:type="spellEnd"/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підіймальні платформи, </w:t>
            </w:r>
            <w:r w:rsid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6F5D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4 закладах на в</w:t>
            </w:r>
            <w:r w:rsidR="00AB6635" w:rsidRPr="00AB66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ході в приміщення.</w:t>
            </w:r>
          </w:p>
          <w:p w:rsidR="000E346F" w:rsidRPr="00AB6635" w:rsidRDefault="00AB6635" w:rsidP="00A774C5">
            <w:pPr>
              <w:pStyle w:val="11"/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Крім того, проведено роботу щодо створення баз даних доступності осіб з особливими потребами до закладів та установ освіти </w:t>
            </w:r>
            <w:r w:rsidRPr="00AB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(облаштування території, прилеглої до будівлі закладу або установи, для комфортного пересування </w:t>
            </w:r>
            <w:proofErr w:type="spellStart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населення; тактильні таблички з інформацією, зазначеною шрифтом </w:t>
            </w:r>
            <w:proofErr w:type="spellStart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; пандус на вході до будівлі; сходи на вході та всередині будівлі; дверні прорізи; ліфти; санвузли  для </w:t>
            </w:r>
            <w:proofErr w:type="spellStart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населення). </w:t>
            </w:r>
            <w:r w:rsidR="00393CCC" w:rsidRPr="00AB6635">
              <w:rPr>
                <w:rFonts w:ascii="Times New Roman" w:hAnsi="Times New Roman" w:cs="Times New Roman"/>
                <w:sz w:val="24"/>
                <w:szCs w:val="24"/>
              </w:rPr>
              <w:t>docs.google.com/document/d/1l8oV3ODrdzAOYe1bU3pmiSz_6Or-t_gR/edit?usp=sharing&amp;ouid=116950482912506893126&amp;rtpof=true&amp;sd=true</w:t>
            </w:r>
          </w:p>
        </w:tc>
      </w:tr>
      <w:tr w:rsidR="000E346F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050E44" w:rsidRDefault="000E346F" w:rsidP="00AB6635">
            <w:pPr>
              <w:spacing w:line="240" w:lineRule="auto"/>
              <w:ind w:firstLine="1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21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</w:t>
            </w:r>
            <w:r w:rsidR="004405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1.3.</w:t>
            </w:r>
            <w:r w:rsidRPr="00D421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D4211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0E346F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46F" w:rsidRPr="00EE1505" w:rsidRDefault="000E346F" w:rsidP="00AB663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05">
              <w:rPr>
                <w:rFonts w:ascii="Times New Roman" w:hAnsi="Times New Roman" w:cs="Times New Roman"/>
                <w:sz w:val="24"/>
                <w:szCs w:val="24"/>
              </w:rPr>
              <w:t xml:space="preserve">Завдання: </w:t>
            </w:r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обізнаності та професійних </w:t>
            </w:r>
            <w:proofErr w:type="spellStart"/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державних службовців, посадових осіб місцевого самоврядування,</w:t>
            </w:r>
          </w:p>
          <w:p w:rsidR="000E346F" w:rsidRPr="00EE1505" w:rsidRDefault="000E346F" w:rsidP="00AB663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представників та власників туристичної інфраструктури, для працівників державних та комунальних установ, організацій, професійних</w:t>
            </w:r>
          </w:p>
          <w:p w:rsidR="000E346F" w:rsidRPr="00050E44" w:rsidRDefault="000E346F" w:rsidP="00AB6635">
            <w:pPr>
              <w:spacing w:line="240" w:lineRule="auto"/>
              <w:ind w:firstLine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спільнот та громадськості щодо принципів </w:t>
            </w:r>
            <w:proofErr w:type="spellStart"/>
            <w:r w:rsidRPr="00EE150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9D73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навчання державних службовців та посадових осіб місцевого самоврядування з питань </w:t>
            </w:r>
            <w:proofErr w:type="spellStart"/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513DAB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AB6635" w:rsidRPr="00AB6635" w:rsidRDefault="00AB6635" w:rsidP="00513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D421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E05F6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66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B6635" w:rsidRDefault="00AB6635" w:rsidP="00A774C5">
            <w:pPr>
              <w:tabs>
                <w:tab w:val="left" w:pos="2160"/>
              </w:tabs>
              <w:spacing w:after="2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6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27-28 лютого 2024 року у рамках навчання за загальною короткостроковою програмою підвищення кваліфікації </w:t>
            </w:r>
            <w:r w:rsidRPr="00AB6635">
              <w:rPr>
                <w:rFonts w:ascii="Times New Roman" w:hAnsi="Times New Roman" w:cs="Times New Roman"/>
                <w:sz w:val="24"/>
                <w:szCs w:val="24"/>
              </w:rPr>
              <w:t>«Практика застосування міжнародного гуманітарного права в Україні»</w:t>
            </w:r>
            <w:r w:rsidRPr="00AB66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висвітлені питання створення </w:t>
            </w:r>
            <w:proofErr w:type="spellStart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AB6635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на засадах рівності, недискримінації, доступності. Всього було охоплено 108 державних службовців місцевих державних адміністрацій, посадових осіб органів місцевого самоврядування області. 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695006" w:rsidRDefault="00AB6635" w:rsidP="00C451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круглі столи тощо) з </w:t>
            </w:r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законодавства та нормативних актів з питань доступності та 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D7E92" w:rsidRDefault="00AB6635" w:rsidP="00C45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</w:t>
            </w:r>
            <w:r w:rsidRPr="00AD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 релігій обласної державної адміністрації, </w:t>
            </w:r>
          </w:p>
          <w:p w:rsidR="00AB6635" w:rsidRPr="00AD7E92" w:rsidRDefault="00AB6635" w:rsidP="00C45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AB6635" w:rsidRPr="00AD7E92" w:rsidRDefault="00AB6635" w:rsidP="00C451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D7E92" w:rsidRDefault="00AB6635" w:rsidP="005F3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AD7E92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D7E92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D7E92" w:rsidRDefault="00AB6635" w:rsidP="00E05F6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D7E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Default="00AB6635" w:rsidP="00A774C5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Територіальними громадами Чернігівської області складено графіки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(семінари, круглі столи тощо) з суб’єктами туристичної інфраструктури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сучасні тенденції із створення безперешкодного середовища для осіб з інвалідністю та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 населення на території Чернігівської області.</w:t>
            </w:r>
          </w:p>
          <w:p w:rsidR="00AB6635" w:rsidRPr="00513DAB" w:rsidRDefault="00AB6635" w:rsidP="00E05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E4321" w:rsidRDefault="00AB6635" w:rsidP="00347C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proofErr w:type="spellStart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</w:t>
            </w:r>
            <w:proofErr w:type="spellStart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</w:t>
            </w:r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населення, законодавства та нормативних актів з питань доступності та </w:t>
            </w:r>
            <w:proofErr w:type="spellStart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EE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73A93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AB6635" w:rsidRPr="00473A93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93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AB6635" w:rsidRPr="00473A93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A93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</w:t>
            </w:r>
            <w:r w:rsidRPr="00473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73A93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E4321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73A93" w:rsidRDefault="00AB6635" w:rsidP="00EE4321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473A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Default="00AB6635" w:rsidP="00331BF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взяв участь у форумі «ЧЕК-ЛИСТ ПОРАД ГОСТИННОСТІ БЕЗ БАР’ЄРІВ» </w:t>
            </w:r>
            <w:r w:rsidR="00331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м. Чернігові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передано матеріали для використання в роботі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краєзнавчому музею ім. Ю.С.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1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(16 лютого 2024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B6635" w:rsidRDefault="00AB6635" w:rsidP="00B1759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міській територіальній громаді (враховуючи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ситуацію) було проведено індивідуальну бесіду з керівником закладу готелю «Ревна» щодо створення безперешкодного середовища для осіб з інвалідністю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груп.</w:t>
            </w:r>
          </w:p>
          <w:p w:rsidR="00AB6635" w:rsidRDefault="00B1759B" w:rsidP="00B1759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122A6">
              <w:rPr>
                <w:rFonts w:ascii="Times New Roman" w:eastAsia="Times New Roman" w:hAnsi="Times New Roman" w:cs="Times New Roman"/>
                <w:sz w:val="24"/>
                <w:szCs w:val="24"/>
              </w:rPr>
              <w:t>мт</w:t>
            </w:r>
            <w:proofErr w:type="spellEnd"/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Короп в інформаційно-туристичному центрі «Космос» проведено семінар «Створення безперешкодного середовища для осіб з </w:t>
            </w:r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інвалідністю та інших </w:t>
            </w:r>
            <w:proofErr w:type="spellStart"/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</w:t>
            </w:r>
            <w:proofErr w:type="spellStart"/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Коропської</w:t>
            </w:r>
            <w:proofErr w:type="spellEnd"/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територіал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ьної громади» (5 березня 2024 року</w:t>
            </w:r>
            <w:r w:rsidR="00AB66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B6635" w:rsidRDefault="00AB6635" w:rsidP="00B1759B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Новгород-Сіверська територіальна громада з метою налагодження дієвої роботи з суб’єктами туристичної інфраструктури, власниками та користувачами туристичних закладів сформувала робочу групу для здійснення фотографування закладів готельно-ресторанного бізнесу, закладів розміщення, вбиралень, підходів, входів до будівель, наявності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</w:t>
            </w:r>
            <w:r w:rsidR="00AC53C1">
              <w:rPr>
                <w:rFonts w:ascii="Times New Roman" w:eastAsia="Times New Roman" w:hAnsi="Times New Roman" w:cs="Times New Roman"/>
                <w:sz w:val="24"/>
                <w:szCs w:val="24"/>
              </w:rPr>
              <w:t>аркування тощо (березень 2024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B6635" w:rsidRPr="00513DAB" w:rsidRDefault="00AB6635" w:rsidP="00473A93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Яблунівській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територіальній громаді проведено круглий стіл «Вікно у світ для осіб з обмеженими м</w:t>
            </w:r>
            <w:r w:rsidR="00AC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ожливостями!» (18 березня </w:t>
            </w:r>
            <w:r w:rsidR="00AD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AC53C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AD0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53C1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15FB" w:rsidRDefault="00AB6635" w:rsidP="000042C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інформувати про проведені заходи та про важливість створення фізичної </w:t>
            </w:r>
            <w:proofErr w:type="spellStart"/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сайті </w:t>
            </w:r>
            <w:r w:rsidRPr="00CB15FB"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15FB" w:rsidRDefault="00AB6635" w:rsidP="00AD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AB6635" w:rsidRPr="00CB15FB" w:rsidRDefault="00AB6635" w:rsidP="00AD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AB6635" w:rsidRPr="00CB15FB" w:rsidRDefault="00AB6635" w:rsidP="00AD6A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hAnsi="Times New Roman" w:cs="Times New Roman"/>
                <w:sz w:val="24"/>
                <w:szCs w:val="24"/>
              </w:rPr>
              <w:t xml:space="preserve">громадські організації               (у порядку </w:t>
            </w:r>
            <w:r w:rsidRPr="00CB1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15FB" w:rsidRDefault="00AB6635" w:rsidP="008C1D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15FB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15FB" w:rsidRDefault="00AB6635" w:rsidP="00E05F6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B15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Default="00AB6635" w:rsidP="00CB15F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важливість створення фізичної </w:t>
            </w:r>
            <w:proofErr w:type="spellStart"/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CB1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розміщується на сайті </w:t>
            </w:r>
            <w:r w:rsidRPr="00CB15FB"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адміністрації.</w:t>
            </w:r>
          </w:p>
          <w:p w:rsidR="00AC53C1" w:rsidRPr="00AC53C1" w:rsidRDefault="00AC53C1" w:rsidP="00CB15F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3C1">
              <w:rPr>
                <w:rFonts w:ascii="Times New Roman" w:hAnsi="Times New Roman" w:cs="Times New Roman"/>
                <w:sz w:val="24"/>
                <w:szCs w:val="24"/>
              </w:rPr>
              <w:t>https://dkult.cg.gov.ua/index.php?id=38659&amp;tp=1&amp;pg=</w:t>
            </w:r>
          </w:p>
          <w:p w:rsidR="00AB6635" w:rsidRPr="00CB15FB" w:rsidRDefault="00AB6635" w:rsidP="00E05F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695006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підготувати проведення циклу 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695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3055A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5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AB6635" w:rsidRPr="0033055A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5A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«Чернігівський регіональний центр підвищення кваліфікації» (у порядку рекомендації),</w:t>
            </w:r>
          </w:p>
          <w:p w:rsidR="00AB6635" w:rsidRPr="0033055A" w:rsidRDefault="00AB6635" w:rsidP="003338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5A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3055A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55A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3055A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55A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3055A" w:rsidRDefault="00AB6635" w:rsidP="00E05F6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305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420A1" w:rsidRDefault="00AB6635" w:rsidP="00085C5B">
            <w:pPr>
              <w:spacing w:line="240" w:lineRule="auto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метою підготовки та проведення циклу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недискримінації було складено графіки.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E7451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цикл </w:t>
            </w:r>
            <w:proofErr w:type="spellStart"/>
            <w:r w:rsidRPr="003E7451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3E7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3E7451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E7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43E0C" w:rsidRDefault="00AB6635" w:rsidP="00D35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E0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AB6635" w:rsidRPr="00143E0C" w:rsidRDefault="00AB6635" w:rsidP="00D35B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E0C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«Чернігівський регіональний центр підвищення </w:t>
            </w:r>
            <w:r w:rsidRPr="00143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кваліфікації» (у порядку рекомендації),</w:t>
            </w:r>
          </w:p>
          <w:p w:rsidR="00AB6635" w:rsidRPr="00143E0C" w:rsidRDefault="00AB6635" w:rsidP="00D35BA4">
            <w:pPr>
              <w:spacing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0C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             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43E0C" w:rsidRDefault="00AB6635" w:rsidP="00143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43E0C" w:rsidRDefault="00632D13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43E0C" w:rsidRDefault="00AB6635" w:rsidP="00143E0C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43E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69436A" w:rsidRDefault="0069436A" w:rsidP="00F61759">
            <w:pPr>
              <w:spacing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59">
              <w:rPr>
                <w:rFonts w:ascii="Times New Roman" w:hAnsi="Times New Roman" w:cs="Times New Roman"/>
                <w:sz w:val="24"/>
                <w:szCs w:val="24"/>
              </w:rPr>
              <w:t xml:space="preserve">10.01.2024 </w:t>
            </w:r>
            <w:r w:rsidRPr="00F61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F617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6635" w:rsidRPr="00F61759">
              <w:rPr>
                <w:rFonts w:ascii="Times New Roman" w:hAnsi="Times New Roman" w:cs="Times New Roman"/>
                <w:sz w:val="24"/>
                <w:szCs w:val="24"/>
              </w:rPr>
              <w:t xml:space="preserve">асідання педагогічної ради щодо створення умов </w:t>
            </w:r>
            <w:proofErr w:type="spellStart"/>
            <w:r w:rsidR="00AB6635" w:rsidRPr="00F61759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AB6635" w:rsidRPr="00F61759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освітнього простору коледжу засобами інформаційно-комунікативних технологій на прикладі здобувачів освіти, щ</w:t>
            </w:r>
            <w:r w:rsidRPr="00F61759">
              <w:rPr>
                <w:rFonts w:ascii="Times New Roman" w:hAnsi="Times New Roman" w:cs="Times New Roman"/>
                <w:sz w:val="24"/>
                <w:szCs w:val="24"/>
              </w:rPr>
              <w:t>о навчаються за меж</w:t>
            </w:r>
            <w:r w:rsidR="00100F7B" w:rsidRPr="00F6175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F61759">
              <w:rPr>
                <w:rFonts w:ascii="Times New Roman" w:hAnsi="Times New Roman" w:cs="Times New Roman"/>
                <w:sz w:val="24"/>
                <w:szCs w:val="24"/>
              </w:rPr>
              <w:t xml:space="preserve"> країни. 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AB6635" w:rsidP="00C028B5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2. Інформаційна </w:t>
            </w:r>
            <w:proofErr w:type="spellStart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Брайля</w:t>
            </w:r>
            <w:proofErr w:type="spellEnd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великошрифтовий</w:t>
            </w:r>
            <w:proofErr w:type="spellEnd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друк, </w:t>
            </w:r>
            <w:proofErr w:type="spellStart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аудіодискрипція</w:t>
            </w:r>
            <w:proofErr w:type="spellEnd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тифлокоментування</w:t>
            </w:r>
            <w:proofErr w:type="spellEnd"/>
            <w:r w:rsidRPr="00567B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AB6635" w:rsidP="00C028B5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67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2.1.</w:t>
            </w:r>
            <w:r w:rsidRPr="00567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AB6635" w:rsidRPr="00050E44" w:rsidTr="00E943E3">
        <w:trPr>
          <w:trHeight w:val="25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AB6635" w:rsidP="002E361C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67B7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Завдання:</w:t>
            </w:r>
            <w:r w:rsidRPr="00567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задоволення інформаційних потреб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7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оплату послуг з перекладу жестовою мовою інформаційних, соціальних тощо телепередач філії ПАТ «НСТУ» «Чернігівська регіональна дирекція»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D7E92" w:rsidRDefault="00AB6635" w:rsidP="009671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AB6635" w:rsidRPr="00AD7E92" w:rsidRDefault="00AB6635" w:rsidP="00785C5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Чернігівська обласна організація Українського товариства глухих </w:t>
            </w:r>
          </w:p>
          <w:p w:rsidR="00AB6635" w:rsidRPr="00567B7F" w:rsidRDefault="00AB6635" w:rsidP="00785C5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E92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67B7F" w:rsidRDefault="00632D13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57245" w:rsidRDefault="00AB6635" w:rsidP="00257245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2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57245" w:rsidRDefault="00AB6635" w:rsidP="00160830">
            <w:pPr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25724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Впродовж </w:t>
            </w:r>
            <w:r w:rsidRPr="0025724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I</w:t>
            </w:r>
            <w:r w:rsidRPr="00257245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</w:t>
            </w:r>
            <w:r w:rsidRPr="0025724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кварталу 2024 року  забезпечено оплату послуг з перекладу жестовою мовою телпередач філії АТ «НСТУ» «Чернігівська регіональна дирекція» на загальну суму                          16,3 тис. грн; загальний хронометраж перекладених передач – 478 хв.</w:t>
            </w:r>
          </w:p>
          <w:p w:rsidR="00AB6635" w:rsidRPr="00257245" w:rsidRDefault="00AB6635" w:rsidP="00160830">
            <w:pPr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83D77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створити фонд </w:t>
            </w:r>
            <w:proofErr w:type="spellStart"/>
            <w:r w:rsidRPr="00183D77"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аудіозаписів</w:t>
            </w:r>
            <w:proofErr w:type="spellEnd"/>
            <w:r w:rsidRPr="00183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творів письменників Чернігівщини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C4E51" w:rsidRDefault="00AB6635" w:rsidP="009671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E51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C4E51" w:rsidRDefault="00AB6635" w:rsidP="00BC4E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E51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C4E51" w:rsidRDefault="009A06BA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C4E51" w:rsidRDefault="00AB6635" w:rsidP="00BC4E5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E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сьогодні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аудійов</w:t>
            </w:r>
            <w:r w:rsidR="00100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</w:t>
            </w:r>
            <w:proofErr w:type="spellEnd"/>
            <w:r w:rsidR="00100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творів, загальним хронометражем близько 19 годин, які розміщені на офіційних сайтах обласних бібліотек та платформі MЕГОГО.</w:t>
            </w:r>
          </w:p>
          <w:p w:rsidR="00EE2BE5" w:rsidRDefault="008C76B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Так, </w:t>
            </w:r>
            <w:proofErr w:type="gram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</w:t>
            </w:r>
            <w:proofErr w:type="gram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EE2BE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Василь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Чухліб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ведмедів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дошкільно</w:t>
            </w:r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молодшого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віку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:rsidR="00AB6635" w:rsidRDefault="00EE2BE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Ткач «Анюта»</w:t>
            </w:r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B663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ібліотеки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="00EE2BE5" w:rsidRPr="007B4AE4"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</w:t>
              </w:r>
            </w:hyperlink>
            <w:r w:rsidR="00EE2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@alena13ua</w:t>
            </w:r>
          </w:p>
          <w:p w:rsidR="00AB663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Megogo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</w:t>
              </w:r>
              <w:proofErr w:type="spellStart"/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hashtag</w:t>
              </w:r>
              <w:proofErr w:type="spellEnd"/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/%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BC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5%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3%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0%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B</w:t>
              </w:r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3%D0%BE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5DAA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</w:p>
          <w:p w:rsidR="00AB663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1.Збірка новел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Розшукується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дракон».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Терещенко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5DAA" w:rsidRDefault="005E5DAA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2.«</w:t>
            </w:r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Нескорена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Чернігівщина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реальні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 Авто</w:t>
            </w:r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рство: </w:t>
            </w:r>
            <w:proofErr w:type="gram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proofErr w:type="gram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«ЧЕЛАЙН МЕДІА ГРУП»;</w:t>
            </w:r>
          </w:p>
          <w:p w:rsidR="005E5DAA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3.Збірка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віршів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Босоніж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снігах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трава</w:t>
            </w:r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х».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Авторка</w:t>
            </w:r>
            <w:proofErr w:type="spellEnd"/>
            <w:proofErr w:type="gram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Тетяна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Таланцева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B6635" w:rsidRDefault="005E5DAA" w:rsidP="005E5DAA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фіційний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 </w:t>
            </w:r>
            <w:proofErr w:type="spellStart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ібліотеки</w:t>
            </w:r>
            <w:proofErr w:type="spellEnd"/>
            <w:r w:rsidR="00AB6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https://www.youtube.com/channel/UCIr-KwA-vqKVH9QhPKQxbMg</w:t>
            </w:r>
          </w:p>
          <w:p w:rsidR="00AB6635" w:rsidRPr="005E5DAA" w:rsidRDefault="00AB6635" w:rsidP="005E5DAA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Megogo</w:t>
            </w:r>
            <w:proofErr w:type="spellEnd"/>
            <w:r w:rsidR="005E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DAA" w:rsidRDefault="00AB6635" w:rsidP="005E5DAA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«Чернігівська обласна універсальна наукова бібліотека імені</w:t>
            </w:r>
            <w:r w:rsidR="005E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Софії та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5E5DAA" w:rsidRDefault="00AB6635" w:rsidP="005E5DAA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6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</w:rPr>
              <w:t>Мастєрова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</w:rPr>
              <w:t xml:space="preserve"> В. М. «</w:t>
            </w:r>
            <w:proofErr w:type="spellStart"/>
            <w:r w:rsidR="008C76B5">
              <w:rPr>
                <w:rFonts w:ascii="Times New Roman" w:hAnsi="Times New Roman" w:cs="Times New Roman"/>
                <w:sz w:val="24"/>
                <w:szCs w:val="24"/>
              </w:rPr>
              <w:t>Суча</w:t>
            </w:r>
            <w:proofErr w:type="spellEnd"/>
            <w:r w:rsidR="008C76B5">
              <w:rPr>
                <w:rFonts w:ascii="Times New Roman" w:hAnsi="Times New Roman" w:cs="Times New Roman"/>
                <w:sz w:val="24"/>
                <w:szCs w:val="24"/>
              </w:rPr>
              <w:t xml:space="preserve"> дочка».</w:t>
            </w:r>
          </w:p>
          <w:p w:rsidR="00AB6635" w:rsidRDefault="00AB6635" w:rsidP="005E5DAA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Офіційний канал бібліотеки</w:t>
            </w:r>
            <w:r w:rsidR="00C56E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https://www.youtube.com/channel</w:t>
            </w:r>
          </w:p>
          <w:p w:rsidR="00AB6635" w:rsidRDefault="00AB6635" w:rsidP="00100F7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/UCOdPsuphAMLo-Eebb0Sb1Uw</w:t>
            </w:r>
          </w:p>
          <w:p w:rsidR="00AB6635" w:rsidRPr="00C56EBB" w:rsidRDefault="00AB6635" w:rsidP="00C56EB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Megogo</w:t>
            </w:r>
            <w:proofErr w:type="spellEnd"/>
            <w:r w:rsidR="00C56E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635" w:rsidRPr="00D73952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8D2D65">
            <w:pPr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2.2</w:t>
            </w:r>
            <w:r w:rsidRPr="00D739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: інформація, необхідна для забезпечення щоденних потреб громадян, є доступною та актуальною</w:t>
            </w:r>
          </w:p>
        </w:tc>
      </w:tr>
      <w:tr w:rsidR="00AB6635" w:rsidRPr="00D73952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8D2D65">
            <w:pPr>
              <w:suppressAutoHyphens/>
              <w:spacing w:line="240" w:lineRule="auto"/>
              <w:ind w:leftChars="-1" w:left="-2" w:right="57" w:firstLineChars="136" w:firstLine="326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D7395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Завдання: </w:t>
            </w: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постійний аналіз виконання Національної стратегії із створення </w:t>
            </w:r>
            <w:proofErr w:type="spellStart"/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простору в Україні на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до 2030 року</w:t>
            </w:r>
          </w:p>
        </w:tc>
      </w:tr>
      <w:tr w:rsidR="00AB6635" w:rsidRPr="00050E44" w:rsidTr="00890091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надання інформації Департаменту інформаційної діяльності та зв’язків з громадськістю обласної державної адміністрації про виконання заходів та завдань, визначених Обласним планом заходів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8D2D65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адміністрації,</w:t>
            </w:r>
          </w:p>
          <w:p w:rsidR="00AB6635" w:rsidRPr="00D73952" w:rsidRDefault="00AB6635" w:rsidP="008D2D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CA3D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A3DCD" w:rsidRDefault="00AB6635" w:rsidP="00CA3DC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56EBB" w:rsidRDefault="00AB6635" w:rsidP="00C56EBB">
            <w:pPr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CA3DCD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Інформація про виконання завдань та заходів, визначених Обласним планом заходів на </w:t>
            </w:r>
            <w:r w:rsidR="00C56EBB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        </w:t>
            </w:r>
            <w:r w:rsidRPr="00CA3DCD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2023-2024 роки з реалізації Національної стратегії зі створення безбар’єрного простору в Україні до 2030 року, розміщується на офіціному сайті обласної державної адміністрації в рубриці «Для громадськості», підрубриці «Безбар’єрність»</w:t>
            </w:r>
            <w:r w:rsidR="00C56EBB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 (</w:t>
            </w:r>
            <w:r w:rsidRPr="00CA3DCD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</w:rPr>
              <w:t>https://cg.gov.ua/index.php?id=39098&amp;tp=1</w:t>
            </w:r>
            <w:r w:rsidR="00C56EBB">
              <w:rPr>
                <w:rFonts w:ascii="Times New Roman" w:hAnsi="Times New Roman"/>
                <w:noProof/>
                <w:color w:val="000000"/>
                <w:sz w:val="24"/>
                <w:szCs w:val="24"/>
                <w:u w:val="single"/>
              </w:rPr>
              <w:t>).</w:t>
            </w:r>
          </w:p>
        </w:tc>
      </w:tr>
      <w:tr w:rsidR="00AB6635" w:rsidRPr="00050E44" w:rsidTr="00890091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оприлюднити на офіційному сайті обласної державної адміністрації  інформацію про виконання кожного завершеного заходу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9671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структурні підрозділи обласної державної </w:t>
            </w:r>
            <w:r w:rsidRPr="00D739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CA3D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3952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C4517D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vMerge/>
            <w:tcBorders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C4517D">
            <w:pPr>
              <w:suppressAutoHyphens/>
              <w:spacing w:line="240" w:lineRule="auto"/>
              <w:ind w:leftChars="-1" w:left="-2" w:right="57" w:firstLineChars="170" w:firstLine="408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  <w:highlight w:val="yellow"/>
              </w:rPr>
            </w:pPr>
          </w:p>
        </w:tc>
      </w:tr>
      <w:tr w:rsidR="00AB6635" w:rsidRPr="00CB0788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0788" w:rsidRDefault="00AB6635" w:rsidP="00D73952">
            <w:pPr>
              <w:suppressAutoHyphens/>
              <w:spacing w:line="240" w:lineRule="auto"/>
              <w:ind w:leftChars="-1" w:left="-2" w:right="57" w:firstLineChars="136" w:firstLine="326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CB078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t>Завдання:</w:t>
            </w:r>
            <w:r w:rsidRPr="00CB0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інформаційну кампанію «Україна без бар’єрів»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0788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88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 у рамках інформаційно-просвітницької кампанії «Україна без бар’єрів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0788" w:rsidRDefault="00AB6635" w:rsidP="008D2D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обласної державної адміністрації, </w:t>
            </w:r>
          </w:p>
          <w:p w:rsidR="00AB6635" w:rsidRPr="00CB0788" w:rsidRDefault="00AB6635" w:rsidP="008D2D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78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0788" w:rsidRDefault="00AB6635" w:rsidP="002E2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B0788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1472B" w:rsidRDefault="00AB6635" w:rsidP="002E2A8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47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91C" w:rsidRDefault="00AB6635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t>На офіційному вебсайті обласної державної адміністрації у розділі «Для громадськості» створено рубрику «Безбар'єрність», де розміщено короткі відомості</w:t>
            </w:r>
            <w:r w:rsidR="002A59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  <w:p w:rsidR="002A591C" w:rsidRDefault="002A591C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 xml:space="preserve"> про Національну стра</w:t>
            </w:r>
            <w:r w:rsidR="00C56EBB">
              <w:rPr>
                <w:rFonts w:ascii="Times New Roman" w:hAnsi="Times New Roman"/>
                <w:noProof/>
                <w:sz w:val="24"/>
                <w:szCs w:val="24"/>
              </w:rPr>
              <w:t>т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>егію із створення безбар'єрного простору в України на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період до 2030 року;</w:t>
            </w:r>
          </w:p>
          <w:p w:rsidR="002A591C" w:rsidRDefault="002A591C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>обласний план заходів на 2023-2024 роки з її реалізації та його виконання, посилення на раніш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 надані інформаційні матеріали;</w:t>
            </w:r>
          </w:p>
          <w:p w:rsidR="002A591C" w:rsidRDefault="002A591C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 xml:space="preserve"> альбом безбар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єрних рішень;</w:t>
            </w:r>
          </w:p>
          <w:p w:rsidR="00673CE0" w:rsidRDefault="002A591C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>довідник безбар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'</w:t>
            </w:r>
            <w:r w:rsidR="00673CE0">
              <w:rPr>
                <w:rFonts w:ascii="Times New Roman" w:hAnsi="Times New Roman"/>
                <w:noProof/>
                <w:sz w:val="24"/>
                <w:szCs w:val="24"/>
              </w:rPr>
              <w:t>єрності;</w:t>
            </w:r>
          </w:p>
          <w:p w:rsidR="00673CE0" w:rsidRDefault="00673CE0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AB6635" w:rsidRPr="00D1472B">
              <w:rPr>
                <w:rFonts w:ascii="Times New Roman" w:hAnsi="Times New Roman"/>
                <w:noProof/>
                <w:sz w:val="24"/>
                <w:szCs w:val="24"/>
              </w:rPr>
              <w:t xml:space="preserve"> освітній се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ріал «Безбар'єрна грамотність».</w:t>
            </w:r>
          </w:p>
          <w:p w:rsidR="00AB6635" w:rsidRPr="00D1472B" w:rsidRDefault="00AB6635" w:rsidP="00883071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t>Відповідні розділи створені також на офіційних сайтах структурних підрозділів обласної державної адміністрації: Департаменту соціального захисту населення, Департаменту з питань цивільного захисту та оборонної роботи, управління освіти та науки, управління охорони здоров'я.</w:t>
            </w:r>
          </w:p>
          <w:p w:rsidR="00AB6635" w:rsidRPr="00D1472B" w:rsidRDefault="00AB6635" w:rsidP="00D1472B">
            <w:pPr>
              <w:framePr w:hSpace="180" w:wrap="around" w:vAnchor="text" w:hAnchor="margin" w:y="157"/>
              <w:suppressAutoHyphens/>
              <w:spacing w:line="240" w:lineRule="auto"/>
              <w:ind w:leftChars="-1" w:left="-2" w:right="57" w:firstLineChars="131" w:firstLine="314"/>
              <w:jc w:val="both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t>Окрім того, на офіційному вебсайті обласної державної адміністрації, а також на її офіційних сторінках у соціальних мережах були оприлюдені повідомлення про компенсацію за облаштування робочих місць для осіб з інвалідіінстю, розширення функціоналу онлайн-мапи сервісів «Швидкодопомога», передачу мікроавтобува Березнянському навчально-реабілітаційному центру від Фундації «</w:t>
            </w:r>
            <w:r w:rsidRPr="00D147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Lesia</w:t>
            </w: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D1472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UA</w:t>
            </w: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t xml:space="preserve">», професійне навчання для учасників </w:t>
            </w:r>
            <w:r w:rsidRPr="00D1472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бойових дій  та людей з інвалідністю внаслідок війни, безоплатне протезування для людей з інвалідністю, освітній серіал  «Безбар’єрність у галузі гостинності» на платформія «Дія.Освіта», автошколи для людей з інвалідністю, мобільний підрозділ АТ «Ощадбанк» для мешканців прифронтових територій, заплановане у травні відкриття стаціонарного відділення цілодобового перебцування для осіб з інвалідністю у Гончарівській громаді.</w:t>
            </w:r>
          </w:p>
        </w:tc>
      </w:tr>
      <w:tr w:rsidR="00AB6635" w:rsidRPr="00EF6B8B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F6B8B" w:rsidRDefault="00AB6635" w:rsidP="005903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8B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t xml:space="preserve">Завдання: </w:t>
            </w:r>
            <w:r w:rsidRPr="00EF6B8B">
              <w:rPr>
                <w:rFonts w:ascii="Times New Roman" w:hAnsi="Times New Roman" w:cs="Times New Roman"/>
                <w:sz w:val="24"/>
                <w:szCs w:val="24"/>
              </w:rPr>
              <w:t>Здійснено заходи щодо доступу до отримання медичних послуг для осіб з порушеннями слуху та мовлення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F6B8B" w:rsidRDefault="00AB6635" w:rsidP="00404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8B">
              <w:rPr>
                <w:rFonts w:ascii="Times New Roman" w:hAnsi="Times New Roman" w:cs="Times New Roman"/>
                <w:sz w:val="24"/>
                <w:szCs w:val="24"/>
              </w:rPr>
              <w:t xml:space="preserve">прийняти у штат закладу охорони здоров’я </w:t>
            </w:r>
            <w:proofErr w:type="spellStart"/>
            <w:r w:rsidRPr="00EF6B8B">
              <w:rPr>
                <w:rFonts w:ascii="Times New Roman" w:hAnsi="Times New Roman" w:cs="Times New Roman"/>
                <w:sz w:val="24"/>
                <w:szCs w:val="24"/>
              </w:rPr>
              <w:t>сурдоперекладача</w:t>
            </w:r>
            <w:proofErr w:type="spellEnd"/>
            <w:r w:rsidRPr="00EF6B8B"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 з підприємством «УТОГ»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F6B8B" w:rsidRDefault="00AB6635" w:rsidP="00AF31A4">
            <w:pPr>
              <w:spacing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EF6B8B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F6B8B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F6B8B" w:rsidRDefault="00AB6635" w:rsidP="00EF6B8B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5770F" w:rsidRDefault="00AB6635" w:rsidP="00EF6B8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7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5770F" w:rsidRDefault="00AB6635" w:rsidP="00E71198">
            <w:pPr>
              <w:shd w:val="clear" w:color="auto" w:fill="FFFFFF" w:themeFill="background1"/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28A8">
              <w:rPr>
                <w:rFonts w:ascii="Times New Roman" w:hAnsi="Times New Roman" w:cs="Times New Roman"/>
                <w:sz w:val="24"/>
                <w:szCs w:val="24"/>
              </w:rPr>
              <w:t xml:space="preserve">100% закладів охорони здоров’я області </w:t>
            </w:r>
            <w:r w:rsidRPr="00F7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заключити договір з підприємством «УТОГ».</w:t>
            </w:r>
          </w:p>
        </w:tc>
      </w:tr>
      <w:tr w:rsidR="00AB6635" w:rsidRPr="00050E44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C3E40" w:rsidRDefault="00AB6635" w:rsidP="00887592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3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 w:rsidRPr="004C3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4C3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AB6635" w:rsidRPr="00050E44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C3E40" w:rsidRDefault="00AB6635" w:rsidP="00440569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3E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3.1.</w:t>
            </w:r>
            <w:r w:rsidRPr="004C3E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швидкісний Інтернет та засоби доступу доступні для всіх</w:t>
            </w:r>
          </w:p>
        </w:tc>
      </w:tr>
      <w:tr w:rsidR="00AB6635" w:rsidRPr="00050E44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C3E40" w:rsidRDefault="00AB6635" w:rsidP="00887592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C3E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Завдання: </w:t>
            </w:r>
            <w:r w:rsidRPr="004C3E4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заклади охорони здоров’я та центри соціально-психологічної реабілітації дітей доступом до швидкісного Інтернету та засобами доступу до нього</w:t>
            </w:r>
          </w:p>
        </w:tc>
      </w:tr>
      <w:tr w:rsidR="00AB6635" w:rsidRPr="00F93AA2" w:rsidTr="00E943E3">
        <w:trPr>
          <w:trHeight w:val="381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F93AA2" w:rsidRDefault="00AB6635" w:rsidP="00887592">
            <w:pPr>
              <w:suppressAutoHyphens/>
              <w:spacing w:line="240" w:lineRule="auto"/>
              <w:ind w:leftChars="-1" w:left="-2" w:right="57" w:firstLineChars="60" w:firstLine="14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           </w:t>
            </w:r>
            <w:proofErr w:type="spellStart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в центрах соціально-психологічної  реабілітації дітей</w:t>
            </w:r>
          </w:p>
        </w:tc>
        <w:tc>
          <w:tcPr>
            <w:tcW w:w="2022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93AA2" w:rsidRDefault="00AB6635" w:rsidP="00887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AA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  <w:r w:rsidRPr="00F9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93AA2" w:rsidRDefault="00AB6635" w:rsidP="005E5BD8">
            <w:pPr>
              <w:suppressAutoHyphens/>
              <w:spacing w:line="240" w:lineRule="auto"/>
              <w:ind w:leftChars="-1" w:left="-2" w:right="57" w:firstLineChars="18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93AA2" w:rsidRDefault="00AB6635" w:rsidP="00887592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3A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E5BD8" w:rsidRDefault="00AB6635" w:rsidP="00ED4EC8">
            <w:pPr>
              <w:suppressAutoHyphens/>
              <w:spacing w:line="240" w:lineRule="auto"/>
              <w:ind w:leftChars="-1"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5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E5BD8" w:rsidRDefault="00AB6635" w:rsidP="00CF7727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E5B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Один </w:t>
            </w:r>
            <w:r w:rsidRPr="005E5BD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соціально-психологічної  реабілітації дітей</w:t>
            </w:r>
            <w:r w:rsidRPr="005E5B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знаходиться на стадії ремонту.  </w:t>
            </w:r>
          </w:p>
          <w:p w:rsidR="00AB6635" w:rsidRPr="005E5BD8" w:rsidRDefault="00AB6635" w:rsidP="00CF7727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E5B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іншому закладі проведений кабельний </w:t>
            </w:r>
            <w:proofErr w:type="spellStart"/>
            <w:r w:rsidRPr="005E5B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 w:rsidRPr="005E5B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AB6635" w:rsidRPr="005E5BD8" w:rsidRDefault="00AB6635" w:rsidP="00887592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04A31" w:rsidRDefault="00AB6635" w:rsidP="004C3E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A3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t>Завдання:</w:t>
            </w:r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доступ до Інтернету стандарту 4G на прикордонних населених пунктах</w:t>
            </w:r>
          </w:p>
          <w:p w:rsidR="00AB6635" w:rsidRPr="00004A31" w:rsidRDefault="00AB6635" w:rsidP="009C4A76">
            <w:pPr>
              <w:suppressAutoHyphens/>
              <w:spacing w:line="240" w:lineRule="auto"/>
              <w:ind w:leftChars="-1" w:left="-2" w:right="57" w:firstLineChars="170" w:firstLine="410"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381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9C4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заходи з розміщення додаткових базових станцій операторами мобільного зв’язку </w:t>
            </w:r>
            <w:proofErr w:type="spellStart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004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</w:t>
            </w:r>
          </w:p>
        </w:tc>
        <w:tc>
          <w:tcPr>
            <w:tcW w:w="2022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04A31" w:rsidRDefault="00AB6635" w:rsidP="00887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31"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04A31" w:rsidRDefault="00AB6635" w:rsidP="00F96F48">
            <w:pPr>
              <w:suppressAutoHyphens/>
              <w:spacing w:line="240" w:lineRule="auto"/>
              <w:ind w:leftChars="-1" w:left="-2" w:right="57" w:firstLineChars="18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04A31" w:rsidRDefault="00AB6635" w:rsidP="00E50999">
            <w:pPr>
              <w:suppressAutoHyphens/>
              <w:spacing w:line="240" w:lineRule="auto"/>
              <w:ind w:leftChars="-1" w:left="-2" w:right="-100" w:firstLineChars="170" w:firstLine="4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96F48" w:rsidRDefault="00AB6635" w:rsidP="00F96F48">
            <w:pPr>
              <w:suppressAutoHyphens/>
              <w:spacing w:line="240" w:lineRule="auto"/>
              <w:ind w:leftChars="-1"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F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96F48" w:rsidRDefault="00AB6635" w:rsidP="00CF7727">
            <w:pPr>
              <w:tabs>
                <w:tab w:val="left" w:pos="5186"/>
              </w:tabs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Впродовж 2023-2024 років силами операторів мобільного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додатково запущено </w:t>
            </w:r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25 базових станцій</w:t>
            </w: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, з яких 2 – в прикордонній зоні.</w:t>
            </w:r>
          </w:p>
          <w:p w:rsidR="00AB6635" w:rsidRPr="00F96F48" w:rsidRDefault="00AB6635" w:rsidP="00CF7727">
            <w:pPr>
              <w:tabs>
                <w:tab w:val="left" w:pos="5186"/>
              </w:tabs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введено в експлуатацію 9 базових станцій (м. Чернігів – 2 од.,                              с. Покровське,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Карацюбино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, с. Ч.Озеро,                       с. Н.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Яриловичі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Додатково побудовані станції в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Сокиринці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Кладьківка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Данівка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Шестовиця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Ярославка. </w:t>
            </w:r>
          </w:p>
          <w:p w:rsidR="00AB6635" w:rsidRPr="00F96F48" w:rsidRDefault="00AB6635" w:rsidP="00CF7727">
            <w:pPr>
              <w:tabs>
                <w:tab w:val="left" w:pos="5186"/>
              </w:tabs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побудовано та введено в експлуатацію 6 базових станцій (с.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Голубичі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     с. В.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Загорівка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Локнисте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, с. С.Діви</w:t>
            </w:r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ця та                        с-ще. </w:t>
            </w:r>
            <w:proofErr w:type="spellStart"/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</w:t>
            </w:r>
            <w:proofErr w:type="spellEnd"/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с-ще</w:t>
            </w: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B6635" w:rsidRPr="00F96F48" w:rsidRDefault="00AB6635" w:rsidP="00F740AA">
            <w:pPr>
              <w:tabs>
                <w:tab w:val="left" w:pos="5186"/>
              </w:tabs>
              <w:suppressAutoHyphens/>
              <w:spacing w:line="240" w:lineRule="auto"/>
              <w:ind w:leftChars="-1" w:left="-2" w:right="57" w:firstLineChars="136" w:firstLine="32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» побудовано та введено в експлуатацію 7 базових станцій (с. Д</w:t>
            </w:r>
            <w:r w:rsidR="00531D26">
              <w:rPr>
                <w:rFonts w:ascii="Times New Roman" w:eastAsia="Times New Roman" w:hAnsi="Times New Roman" w:cs="Times New Roman"/>
                <w:sz w:val="24"/>
                <w:szCs w:val="24"/>
              </w:rPr>
              <w:t>анино,                       с-ще</w:t>
            </w:r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Сосниця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Шестовиця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Макишин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с. Конотоп,  с. </w:t>
            </w:r>
            <w:proofErr w:type="spellStart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Бирине</w:t>
            </w:r>
            <w:proofErr w:type="spellEnd"/>
            <w:r w:rsidRPr="00F96F48">
              <w:rPr>
                <w:rFonts w:ascii="Times New Roman" w:eastAsia="Times New Roman" w:hAnsi="Times New Roman" w:cs="Times New Roman"/>
                <w:sz w:val="24"/>
                <w:szCs w:val="24"/>
              </w:rPr>
              <w:t>, с. Козари).</w:t>
            </w:r>
          </w:p>
        </w:tc>
      </w:tr>
      <w:tr w:rsidR="00AB6635" w:rsidRPr="00050E44" w:rsidTr="00E943E3">
        <w:trPr>
          <w:trHeight w:val="381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431B0" w:rsidRDefault="00AB6635" w:rsidP="00627EAD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31B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Завдання:</w:t>
            </w:r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Забезпечено необхідним програмним забезпеченням та засобами доступу до Інтернету осіб з інвалідністю, закладів освіти та культури, бібліотек та інших </w:t>
            </w:r>
            <w:proofErr w:type="spellStart"/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населених пунктів</w:t>
            </w:r>
          </w:p>
        </w:tc>
      </w:tr>
      <w:tr w:rsidR="00AB6635" w:rsidRPr="00050E44" w:rsidTr="00E943E3">
        <w:trPr>
          <w:trHeight w:val="381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9C4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бібліотеки комп'ютерними </w:t>
            </w:r>
            <w:proofErr w:type="spellStart"/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2022" w:type="dxa"/>
            <w:vMerge w:val="restart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627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AB6635" w:rsidRPr="00B75819" w:rsidRDefault="00AB6635" w:rsidP="00627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B75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обласної державної адміністрації,</w:t>
            </w:r>
          </w:p>
          <w:p w:rsidR="00AB6635" w:rsidRPr="00B75819" w:rsidRDefault="00AB6635" w:rsidP="00627E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887592">
            <w:pPr>
              <w:suppressAutoHyphens/>
              <w:spacing w:line="240" w:lineRule="auto"/>
              <w:ind w:leftChars="-1" w:left="-2" w:right="57" w:firstLineChars="18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887592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5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64F32" w:rsidRDefault="00AB6635" w:rsidP="00B57109">
            <w:pPr>
              <w:suppressAutoHyphens/>
              <w:spacing w:line="240" w:lineRule="auto"/>
              <w:ind w:leftChars="-1" w:left="-2" w:right="57" w:firstLineChars="18" w:firstLine="4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64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пошук благодійників для забезпечення бібліотек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635" w:rsidRPr="00050E44" w:rsidTr="00E943E3">
        <w:trPr>
          <w:trHeight w:val="381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431B0" w:rsidRDefault="00AB6635" w:rsidP="009C4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B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бібліотеки засобами доступу до Інтернету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887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B75819">
            <w:pPr>
              <w:suppressAutoHyphens/>
              <w:spacing w:line="240" w:lineRule="auto"/>
              <w:ind w:leftChars="-1" w:left="-2" w:right="57" w:firstLineChars="18" w:firstLine="43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2431B0">
            <w:pPr>
              <w:suppressAutoHyphens/>
              <w:spacing w:line="240" w:lineRule="auto"/>
              <w:ind w:leftChars="-1" w:left="-2" w:right="57" w:firstLine="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8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64F32" w:rsidRDefault="00AB6635" w:rsidP="00AA2DF7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64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75819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результат</w:t>
            </w:r>
            <w:proofErr w:type="gram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моніторингу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було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встановлено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наступне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: 197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Чернігівській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651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з них 171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бібліотека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(543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комп’ютери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)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 до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Інтернету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AB6635" w:rsidRPr="00B75819" w:rsidRDefault="00AB6635" w:rsidP="00B75819">
            <w:pPr>
              <w:spacing w:line="240" w:lineRule="auto"/>
              <w:ind w:firstLine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бібліотек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засобами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доступу до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Інтернету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здійснюється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зарахунок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благодійних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організацій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власних</w:t>
            </w:r>
            <w:proofErr w:type="spell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B7581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8C2E17" w:rsidRDefault="00AB6635" w:rsidP="00C35433">
            <w:pPr>
              <w:suppressAutoHyphens/>
              <w:spacing w:line="240" w:lineRule="auto"/>
              <w:ind w:leftChars="-1" w:left="-2" w:right="57" w:firstLineChars="170" w:firstLine="41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C2E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4. Суспільна та громадянська </w:t>
            </w:r>
            <w:proofErr w:type="spellStart"/>
            <w:r w:rsidRPr="008C2E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8C2E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8C2E17" w:rsidRDefault="00AB6635" w:rsidP="00C35433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C2E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4.1.</w:t>
            </w:r>
            <w:r w:rsidRPr="008C2E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6914D0">
            <w:pPr>
              <w:suppressAutoHyphens/>
              <w:spacing w:line="240" w:lineRule="auto"/>
              <w:ind w:leftChars="-1" w:left="-2" w:right="57" w:firstLineChars="170" w:firstLine="408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4"/>
                <w:szCs w:val="24"/>
                <w:highlight w:val="yellow"/>
              </w:rPr>
            </w:pPr>
            <w:r w:rsidRPr="00BD4F97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Завдання: </w:t>
            </w: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заходи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проведення заходів молодіжної роботи з охопленням молоді з інвалідністю та молоді з числа внутрішньо переміщених осіб, які постраждали внаслідок війни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адміністрації,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5B8" w:rsidRDefault="00AB6635" w:rsidP="001374A4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145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5B8" w:rsidRDefault="00AB6635" w:rsidP="00CE3FD6">
            <w:pPr>
              <w:tabs>
                <w:tab w:val="left" w:pos="0"/>
              </w:tabs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5B8">
              <w:rPr>
                <w:rFonts w:ascii="Times New Roman" w:hAnsi="Times New Roman" w:cs="Times New Roman"/>
                <w:sz w:val="24"/>
                <w:szCs w:val="24"/>
              </w:rPr>
              <w:t>Організовано заходи молодіжної роботи з охопленням молоді з інвалідністю та молоді з числа внутрішньо переміщених осіб, які постраждали внаслідок війни.</w:t>
            </w:r>
          </w:p>
          <w:p w:rsidR="00AB6635" w:rsidRPr="009145B8" w:rsidRDefault="00AB6635" w:rsidP="00B41FCA">
            <w:pPr>
              <w:spacing w:line="240" w:lineRule="auto"/>
              <w:ind w:firstLine="467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404A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молодіжної роботи з охопленням молоді </w:t>
            </w: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спорту обласної </w:t>
            </w:r>
            <w:r w:rsidRPr="00BD4F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державної адміністрації,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D4F97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44710" w:rsidRDefault="00AB6635" w:rsidP="00112704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red"/>
              </w:rPr>
            </w:pPr>
            <w:r w:rsidRPr="001127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64F32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F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 w:rsidRPr="00A64F32">
              <w:rPr>
                <w:rFonts w:ascii="Times New Roman" w:hAnsi="Times New Roman" w:cs="Times New Roman"/>
                <w:sz w:val="24"/>
                <w:szCs w:val="24"/>
              </w:rPr>
              <w:t xml:space="preserve">року відбулася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мережев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локальних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громад) на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релокації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обласного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молодіжного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центру. </w:t>
            </w:r>
          </w:p>
          <w:p w:rsidR="00AB6635" w:rsidRPr="00A64F32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Захід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відбувся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грантової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«ТРИМАЙ»,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впроваджується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Дитячим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фондом ООН (ЮНІСЕФ) у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партнерстві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громадською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організацією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YouthUp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proofErr w:type="gram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ідтримки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Німецького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KfW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B6635" w:rsidRPr="00A64F32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мета: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напрацювання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ефективних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кроків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політики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ініціатив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вирішенню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викликів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молодіжних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Чернігівської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64F32">
              <w:rPr>
                <w:rFonts w:ascii="Times New Roman" w:hAnsi="Times New Roman" w:cs="Times New Roman"/>
                <w:sz w:val="24"/>
                <w:szCs w:val="24"/>
              </w:rPr>
              <w:t xml:space="preserve"> Залучення більшої кількості молоді з інвалідністю та молоді з числа внутрішньо переміщених осіб до заходів, які проводять молодіжні центри. </w:t>
            </w:r>
          </w:p>
          <w:p w:rsidR="00AB6635" w:rsidRPr="00A44710" w:rsidRDefault="00AB6635" w:rsidP="00A64F32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4F32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поговорили і про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Молодіжний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– один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іоритетів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«Молодь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на 2021 – 2025 роки.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ідея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проєкту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полягає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proofErr w:type="gram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ідвищенні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компетенції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фахівців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молодіжної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сфери</w:t>
            </w:r>
            <w:proofErr w:type="spellEnd"/>
            <w:r w:rsidRPr="00A64F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127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55245E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  <w:highlight w:val="yellow"/>
              </w:rPr>
            </w:pPr>
            <w:r w:rsidRPr="008C2E1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 w:rsidRPr="008C2E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107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освітньо-виховні</w:t>
            </w:r>
            <w:proofErr w:type="spellEnd"/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</w:t>
            </w: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311C3F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сім’ї, молоді та спорту обласної державної адміністрації</w:t>
            </w: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</w:t>
            </w: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25EDD" w:rsidRDefault="00AB6635" w:rsidP="0024496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red"/>
              </w:rPr>
            </w:pPr>
            <w:r w:rsidRPr="009443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44333" w:rsidRDefault="009A5EEC" w:rsidP="00944333">
            <w:pPr>
              <w:pStyle w:val="docy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>
              <w:rPr>
                <w:lang w:val="uk-UA"/>
              </w:rPr>
              <w:t>04.01.2024</w:t>
            </w:r>
            <w:r w:rsidR="00AB6635" w:rsidRPr="00944333">
              <w:rPr>
                <w:lang w:val="uk-UA"/>
              </w:rPr>
              <w:t xml:space="preserve"> відбувся </w:t>
            </w:r>
            <w:proofErr w:type="spellStart"/>
            <w:r w:rsidR="00AB6635" w:rsidRPr="00944333">
              <w:rPr>
                <w:lang w:val="uk-UA"/>
              </w:rPr>
              <w:t>ідеятон</w:t>
            </w:r>
            <w:proofErr w:type="spellEnd"/>
            <w:r w:rsidR="00AB6635" w:rsidRPr="00944333">
              <w:t> </w:t>
            </w:r>
            <w:r w:rsidR="00AB6635" w:rsidRPr="00944333">
              <w:rPr>
                <w:lang w:val="uk-UA"/>
              </w:rPr>
              <w:t>«</w:t>
            </w:r>
            <w:proofErr w:type="spellStart"/>
            <w:r w:rsidR="00AB6635" w:rsidRPr="00944333">
              <w:rPr>
                <w:lang w:val="uk-UA"/>
              </w:rPr>
              <w:t>Ідеї.Молодь.Дії</w:t>
            </w:r>
            <w:proofErr w:type="spellEnd"/>
            <w:r w:rsidR="00AB6635" w:rsidRPr="00944333">
              <w:rPr>
                <w:lang w:val="uk-UA"/>
              </w:rPr>
              <w:t xml:space="preserve">» в межах проекту «Чернігівська обласна підтримка молоді», який є частиною </w:t>
            </w:r>
            <w:proofErr w:type="spellStart"/>
            <w:r w:rsidR="00AB6635" w:rsidRPr="00944333">
              <w:rPr>
                <w:lang w:val="uk-UA"/>
              </w:rPr>
              <w:t>проєкту</w:t>
            </w:r>
            <w:proofErr w:type="spellEnd"/>
            <w:r w:rsidR="00AB6635" w:rsidRPr="00944333">
              <w:t> </w:t>
            </w:r>
            <w:r w:rsidR="00AB6635" w:rsidRPr="00944333">
              <w:rPr>
                <w:lang w:val="uk-UA"/>
              </w:rPr>
              <w:t xml:space="preserve">«Зміцнення громадської довіри в Україні» - </w:t>
            </w:r>
            <w:r w:rsidR="00AB6635" w:rsidRPr="00944333">
              <w:t>UCBI</w:t>
            </w:r>
            <w:r w:rsidR="00AB6635" w:rsidRPr="00944333">
              <w:rPr>
                <w:lang w:val="uk-UA"/>
              </w:rPr>
              <w:t xml:space="preserve">, що підтримує Агентство США з міжнародного розвитку </w:t>
            </w:r>
            <w:r w:rsidR="00AB6635" w:rsidRPr="00944333">
              <w:t>USAID</w:t>
            </w:r>
            <w:r w:rsidR="00AB6635" w:rsidRPr="00944333">
              <w:rPr>
                <w:lang w:val="uk-UA"/>
              </w:rPr>
              <w:t xml:space="preserve"> </w:t>
            </w:r>
            <w:proofErr w:type="spellStart"/>
            <w:r w:rsidR="00AB6635" w:rsidRPr="00944333">
              <w:t>Ukraine</w:t>
            </w:r>
            <w:proofErr w:type="spellEnd"/>
            <w:r w:rsidR="00AB6635" w:rsidRPr="00944333">
              <w:rPr>
                <w:lang w:val="uk-UA"/>
              </w:rPr>
              <w:t xml:space="preserve"> - </w:t>
            </w:r>
            <w:r w:rsidR="00AB6635" w:rsidRPr="00944333">
              <w:t>USAID</w:t>
            </w:r>
            <w:r w:rsidR="00AB6635" w:rsidRPr="00944333">
              <w:rPr>
                <w:lang w:val="uk-UA"/>
              </w:rPr>
              <w:t xml:space="preserve"> Україна.</w:t>
            </w:r>
          </w:p>
          <w:p w:rsidR="00AB6635" w:rsidRPr="00944333" w:rsidRDefault="00AB6635" w:rsidP="00944333">
            <w:pPr>
              <w:pStyle w:val="af5"/>
              <w:spacing w:before="0" w:beforeAutospacing="0" w:after="0" w:afterAutospacing="0"/>
              <w:ind w:firstLine="325"/>
              <w:jc w:val="both"/>
              <w:rPr>
                <w:lang w:val="uk-UA"/>
              </w:rPr>
            </w:pPr>
            <w:r w:rsidRPr="00944333">
              <w:t xml:space="preserve">15 команд з 15 громад </w:t>
            </w:r>
            <w:proofErr w:type="spellStart"/>
            <w:r w:rsidRPr="00944333">
              <w:t>Чернігівської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області</w:t>
            </w:r>
            <w:proofErr w:type="spellEnd"/>
            <w:r w:rsidRPr="00944333">
              <w:t xml:space="preserve"> представили </w:t>
            </w:r>
            <w:proofErr w:type="spellStart"/>
            <w:r w:rsidRPr="00944333">
              <w:t>свої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проекти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задля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отримання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фінансування</w:t>
            </w:r>
            <w:proofErr w:type="spellEnd"/>
            <w:r w:rsidRPr="00944333">
              <w:t xml:space="preserve"> на </w:t>
            </w:r>
            <w:proofErr w:type="spellStart"/>
            <w:r w:rsidRPr="00944333">
              <w:t>їх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реалізацію</w:t>
            </w:r>
            <w:proofErr w:type="spellEnd"/>
            <w:r w:rsidRPr="00944333">
              <w:t xml:space="preserve">. </w:t>
            </w:r>
            <w:proofErr w:type="spellStart"/>
            <w:r w:rsidRPr="00944333">
              <w:t>Було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обрано</w:t>
            </w:r>
            <w:proofErr w:type="spellEnd"/>
            <w:r w:rsidRPr="00944333">
              <w:t xml:space="preserve"> 10 </w:t>
            </w:r>
            <w:proofErr w:type="spellStart"/>
            <w:r w:rsidRPr="00944333">
              <w:t>фіналі</w:t>
            </w:r>
            <w:proofErr w:type="gramStart"/>
            <w:r w:rsidRPr="00944333">
              <w:t>ст</w:t>
            </w:r>
            <w:proofErr w:type="gramEnd"/>
            <w:r w:rsidRPr="00944333">
              <w:t>ів</w:t>
            </w:r>
            <w:proofErr w:type="spellEnd"/>
            <w:r w:rsidRPr="00944333">
              <w:t xml:space="preserve">, </w:t>
            </w:r>
            <w:proofErr w:type="spellStart"/>
            <w:r w:rsidRPr="00944333">
              <w:t>які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отримали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ресурси</w:t>
            </w:r>
            <w:proofErr w:type="spellEnd"/>
            <w:r w:rsidRPr="00944333">
              <w:t xml:space="preserve"> для </w:t>
            </w:r>
            <w:proofErr w:type="spellStart"/>
            <w:r w:rsidRPr="00944333">
              <w:t>реалізації</w:t>
            </w:r>
            <w:proofErr w:type="spellEnd"/>
            <w:r w:rsidRPr="00944333">
              <w:t xml:space="preserve"> </w:t>
            </w:r>
            <w:proofErr w:type="spellStart"/>
            <w:r w:rsidRPr="00944333">
              <w:lastRenderedPageBreak/>
              <w:t>своїх</w:t>
            </w:r>
            <w:proofErr w:type="spellEnd"/>
            <w:r w:rsidRPr="00944333">
              <w:t xml:space="preserve"> </w:t>
            </w:r>
            <w:proofErr w:type="spellStart"/>
            <w:r w:rsidRPr="00944333">
              <w:t>ідей</w:t>
            </w:r>
            <w:proofErr w:type="spellEnd"/>
            <w:r w:rsidRPr="00944333">
              <w:t>.</w:t>
            </w:r>
          </w:p>
          <w:p w:rsidR="00AB6635" w:rsidRPr="00225EDD" w:rsidRDefault="00AB6635" w:rsidP="002C0EA2">
            <w:pPr>
              <w:pStyle w:val="af1"/>
              <w:tabs>
                <w:tab w:val="left" w:pos="0"/>
              </w:tabs>
              <w:ind w:left="0" w:firstLine="325"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107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8C0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облдержадміністрації,</w:t>
            </w:r>
          </w:p>
          <w:p w:rsidR="00AB6635" w:rsidRPr="003A431C" w:rsidRDefault="00AB6635" w:rsidP="008C0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31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A431C" w:rsidRDefault="00AB6635" w:rsidP="000F7593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44710" w:rsidRDefault="00AB6635" w:rsidP="00244967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47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44710" w:rsidRDefault="00AB6635" w:rsidP="00A44710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447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Надано 7 консультацій представникам територіальних громад щодо створення молодіжних рад, залучення осіб з інвалідністю та внутрішньо переміщених осіб до участі у процесах ухавленнь рішень</w:t>
            </w:r>
            <w:r w:rsidR="00E72EA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7C8" w:rsidRDefault="00AB6635" w:rsidP="00107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проведення інформаційно-просвітницьких заходів (акції, форуми, тренінги) для молоді стосовно інструментів участі </w:t>
            </w:r>
            <w:r w:rsidRPr="0091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молоді у громадянському та політичному житті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7C8" w:rsidRDefault="00AB6635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та спорту облдержадміністрації, комунальна установа «Чернігівський обласний </w:t>
            </w:r>
            <w:r w:rsidRPr="0091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молодіжний центр» Чернігівської обласної ради (у порядку рекомендації)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7C8" w:rsidRDefault="00AB6635" w:rsidP="003B2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147C8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8020F" w:rsidRDefault="00AB6635" w:rsidP="009147C8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8020F" w:rsidRDefault="00AB6635" w:rsidP="00B57109">
            <w:pPr>
              <w:pStyle w:val="af1"/>
              <w:tabs>
                <w:tab w:val="left" w:pos="0"/>
              </w:tabs>
              <w:ind w:left="0" w:firstLine="325"/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 w:rsidRPr="00C8020F">
              <w:rPr>
                <w:sz w:val="24"/>
                <w:szCs w:val="24"/>
              </w:rPr>
              <w:t>Підготовлено проведення інформаційно-просвітницьких заходів для молоді стосовно інструментів участі молоді у громадянському та політичному житті в рамках проекту «Дорослі ігри», що реалізувався за підтримки Британської Ради в Україні спільно з ГО «Лабораторія Ініціативної Молоді»</w:t>
            </w:r>
            <w:r w:rsidR="008376F4">
              <w:rPr>
                <w:sz w:val="24"/>
                <w:szCs w:val="24"/>
              </w:rPr>
              <w:t>.</w:t>
            </w:r>
          </w:p>
        </w:tc>
      </w:tr>
      <w:tr w:rsidR="00AB6635" w:rsidRPr="00050E44" w:rsidTr="00E943E3">
        <w:trPr>
          <w:trHeight w:val="1351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E4B48" w:rsidRDefault="00AB6635" w:rsidP="00107A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B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інформаційно-просвітницькі заходи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E4B48" w:rsidRDefault="00AB6635" w:rsidP="00AF31A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E4B48" w:rsidRDefault="00AB6635" w:rsidP="00C802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E4B48" w:rsidRDefault="00AB6635" w:rsidP="00B22446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8020F" w:rsidRDefault="00AB6635" w:rsidP="00C8020F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802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8020F" w:rsidRDefault="00AB6635" w:rsidP="00F867F6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20F"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поширення ідеї демократичної участі в громадському та політичному житті молоді, в рамках проекту «Дорослі ігри», що реалізувався за підтримки Британської Ради в Україні спільно з ГО «Лабораторія Ініціативної Молоді» та Ніжинським міським молодіжним центром, протягом </w:t>
            </w:r>
            <w:r w:rsidRPr="00C80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02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кварталу 2024 року проведено марафон настільних ігор з демократії. Кожна з ігор - «Країна гідності», «Світ громад» та «Демократія» сприяла підвищенню знань про демократичні процеси та розвитку у молоді навиків дебатів та комунікації. </w:t>
            </w:r>
          </w:p>
        </w:tc>
      </w:tr>
      <w:tr w:rsidR="00AB6635" w:rsidRPr="008C2E17" w:rsidTr="00E943E3">
        <w:trPr>
          <w:trHeight w:val="450"/>
        </w:trPr>
        <w:tc>
          <w:tcPr>
            <w:tcW w:w="1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8C2E17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E17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Реалізовано програму залучення організацій громадянського суспільства до надання соціальних послуг безпритульним особам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340A2" w:rsidRDefault="00AB6635" w:rsidP="004E07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A2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закупівлю послуг  з надання безпритульним особам послуг притулку та соціальної інтеграції та реінтеграції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0340A2" w:rsidRDefault="00AB6635" w:rsidP="00812B07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A2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0340A2" w:rsidRDefault="00AB6635" w:rsidP="008D6EC4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0340A2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8D6EC4" w:rsidRDefault="00AB6635" w:rsidP="009F60A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D6E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Скасовано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8D6EC4" w:rsidRDefault="00AB6635" w:rsidP="00CF7727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Закупівля послуги з надання безпритульним особам послуг притулку та соціальної інтеграції та реінтеграції не </w:t>
            </w:r>
            <w:proofErr w:type="spellStart"/>
            <w:r w:rsidRPr="008D6EC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закуповувались</w:t>
            </w:r>
            <w:proofErr w:type="spellEnd"/>
            <w:r w:rsidRPr="008D6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зв’язку з тим, що послуги вищевказаній категорії осіб надає комунальна установа «Чернігівський обласний центр соціальної адаптації» Чернігівської обласної ради.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C7631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</w:t>
            </w:r>
            <w:r w:rsidRPr="00EC76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76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Організовано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D7AF9" w:rsidRDefault="00AB6635" w:rsidP="003833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роботу «Телефону довіри» при Чернігівському центрі соціально-</w:t>
            </w:r>
            <w:r w:rsidRPr="002D7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психологічної реабілітації дітей для надання консультацій дітям та батькам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D7AF9" w:rsidRDefault="00AB6635" w:rsidP="00850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Служба у справах дітей обласної державної адміністрації,</w:t>
            </w:r>
          </w:p>
          <w:p w:rsidR="00AB6635" w:rsidRPr="002D7AF9" w:rsidRDefault="00AB6635" w:rsidP="00850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центр соціально-психологічної реабілітації дітей                    (у порядку рекомендації)</w:t>
            </w:r>
          </w:p>
          <w:p w:rsidR="00AB6635" w:rsidRPr="002D7AF9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D7AF9" w:rsidRDefault="00AB6635" w:rsidP="002A339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D7AF9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A339C" w:rsidRDefault="00AB6635" w:rsidP="002A339C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33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 розпочато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A339C" w:rsidRDefault="00AB6635" w:rsidP="002A339C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 зв’язку з проведенням ремонтних робіт, діяльність </w:t>
            </w:r>
            <w:r w:rsidR="00C61BC9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«Телефону довіри» пр</w:t>
            </w:r>
            <w:r w:rsidRPr="002A339C">
              <w:rPr>
                <w:rFonts w:ascii="Times New Roman" w:eastAsia="Times New Roman" w:hAnsi="Times New Roman" w:cs="Times New Roman"/>
                <w:sz w:val="24"/>
                <w:szCs w:val="24"/>
              </w:rPr>
              <w:t>изупинена.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687C77" w:rsidRDefault="00AB6635" w:rsidP="003833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діяльність мобільних  бригад для  надання комплексної допомоги прийомним сім’ям, дитячим будинкам сімейного типу, опікунам, патронатним родинам, а також родинам, які опинились в складних життєвих обставинах через шкоду, завдану бойовими діями, 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93676F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44666" w:rsidRDefault="00AB6635" w:rsidP="0093676F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9367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Default="00AB6635" w:rsidP="00C61BC9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94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094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.2024 надано комплексну допомогу дітям, батькам та іншим законним представникам (всього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225</w:t>
            </w:r>
            <w:r w:rsidRPr="00094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особа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r w:rsidRPr="000940E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 Діяльність  мобільної бригади продовжується.</w:t>
            </w:r>
          </w:p>
          <w:p w:rsidR="00AB6635" w:rsidRPr="00A44666" w:rsidRDefault="00AB6635" w:rsidP="00687C77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687C77" w:rsidRDefault="00AB6635" w:rsidP="003833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організувати діяльність мобільного інформаційно-консультативного пункту з прав дитини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91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77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</w:p>
          <w:p w:rsidR="00AB6635" w:rsidRPr="00687C77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76779F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87C77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6779F" w:rsidRDefault="00AB6635" w:rsidP="0076779F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77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6779F" w:rsidRDefault="00AB6635" w:rsidP="00687C77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Станом на 01.04.2024 здійснено 3 виїзди мобільного інформаційно-консультативного пункту з прав дитини в територіальні громади області.</w:t>
            </w:r>
          </w:p>
        </w:tc>
      </w:tr>
      <w:tr w:rsidR="00AB6635" w:rsidRPr="00050E44" w:rsidTr="00E943E3">
        <w:trPr>
          <w:trHeight w:val="375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C7631" w:rsidRDefault="00AB6635" w:rsidP="00243A10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4.2.</w:t>
            </w:r>
            <w:r w:rsidRPr="00EC7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держава сприяє підвищенню рівня здоров’я та забезпеченню фізичної активності населення</w:t>
            </w:r>
          </w:p>
        </w:tc>
      </w:tr>
      <w:tr w:rsidR="00AB6635" w:rsidRPr="00DA3F1F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A3F1F" w:rsidRDefault="00AB6635" w:rsidP="004E6BBC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1F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</w:t>
            </w:r>
            <w:r w:rsidRPr="00D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окращено доступ до акушерсько-гінекологічної, терапевтичної, консультативно-медичної допомоги сільському населенню, на територіях територіальних громад яких ускладнено доступ до діагностики та медичних послуг, внутрішньо переміщеним особам, </w:t>
            </w:r>
            <w:proofErr w:type="spellStart"/>
            <w:r w:rsidRPr="00D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proofErr w:type="spellEnd"/>
            <w:r w:rsidRPr="00DA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обмеженими фізичними можливостями та іншим вразливим групам населення шляхом підтримки діяльності мобільних бригад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A3F1F" w:rsidRDefault="00AB6635" w:rsidP="0038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населення області до послуг з психіатричної допомоги, яка надається шляхом виїзду мобільних </w:t>
            </w:r>
            <w:proofErr w:type="spellStart"/>
            <w:r w:rsidRPr="00DA3F1F"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DA3F1F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A3F1F" w:rsidRDefault="00AB6635" w:rsidP="0091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F1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A3F1F" w:rsidRDefault="00AB6635" w:rsidP="00243A10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AB6635" w:rsidRPr="00DA3F1F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243A10" w:rsidRDefault="00AB6635" w:rsidP="00243A10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43A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43A10" w:rsidRDefault="00AB6635" w:rsidP="00243A10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проведення оглядів 335 осіб з психіатричної допомоги, що надається шляхом виїзду </w:t>
            </w:r>
            <w:proofErr w:type="spellStart"/>
            <w:r w:rsidRPr="00243A1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243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команд.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440EEC" w:rsidRDefault="00AB6635" w:rsidP="00383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EE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 населення області до послуг з мобільної паліативної медичної допомоги </w:t>
            </w:r>
            <w:proofErr w:type="spellStart"/>
            <w:r w:rsidRPr="00440EEC"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 w:rsidRPr="00440EEC">
              <w:rPr>
                <w:rFonts w:ascii="Times New Roman" w:hAnsi="Times New Roman" w:cs="Times New Roman"/>
                <w:sz w:val="24"/>
                <w:szCs w:val="24"/>
              </w:rPr>
              <w:t xml:space="preserve">, хворим після інсульту, хворим з хронічною серцевою </w:t>
            </w:r>
            <w:r w:rsidRPr="00440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недостатністю, хворим з цукровим діабетом та іншим</w:t>
            </w:r>
          </w:p>
        </w:tc>
        <w:tc>
          <w:tcPr>
            <w:tcW w:w="2127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40EEC" w:rsidRDefault="00AB6635" w:rsidP="0091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40EEC" w:rsidRDefault="00AB6635" w:rsidP="00AB6AC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AB6635" w:rsidRPr="00440EEC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AB6ACA" w:rsidRDefault="00AB6635" w:rsidP="00AB6AC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6A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B6ACA" w:rsidRDefault="00AB6635" w:rsidP="00440EEC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надання з мобільної паліативної медичної допомоги 1686 особам з </w:t>
            </w:r>
            <w:proofErr w:type="spellStart"/>
            <w:r w:rsidRPr="00AB6ACA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онкозахворюванням</w:t>
            </w:r>
            <w:proofErr w:type="spellEnd"/>
            <w:r w:rsidRPr="00AB6ACA">
              <w:rPr>
                <w:rFonts w:ascii="Times New Roman" w:eastAsia="Times New Roman" w:hAnsi="Times New Roman" w:cs="Times New Roman"/>
                <w:sz w:val="24"/>
                <w:szCs w:val="24"/>
              </w:rPr>
              <w:t>, хворим після інсульту, хворим з хронічною серцевою недостатністю, хворим з цукровим діабетом та іншим.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D587A" w:rsidRDefault="00AB6635" w:rsidP="002F5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8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Проведено 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</w:p>
          <w:p w:rsidR="00AB6635" w:rsidRPr="00050E44" w:rsidRDefault="00AB6635" w:rsidP="002F5876">
            <w:pPr>
              <w:spacing w:line="240" w:lineRule="auto"/>
              <w:ind w:firstLine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D587A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 всіх груп населення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500D1" w:rsidRDefault="00AB6635" w:rsidP="003833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0D1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 проведення інформаційної кампанії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500D1" w:rsidRDefault="00AB6635" w:rsidP="0091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D1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500D1" w:rsidRDefault="00AB6635" w:rsidP="0062465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500D1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24651" w:rsidRDefault="00AB6635" w:rsidP="00031076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46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624651" w:rsidRDefault="00AB6635" w:rsidP="004F04F9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651">
              <w:rPr>
                <w:rFonts w:ascii="Times New Roman" w:hAnsi="Times New Roman" w:cs="Times New Roman"/>
                <w:sz w:val="24"/>
                <w:szCs w:val="24"/>
              </w:rPr>
              <w:t>В умовах воєнного часу заняття з оздоровчої рухової активності серед населення, у тому числі осіб з інвалідністю, внутрішньо переміщених осіб, військових та ветеранів війни є актуальним, потужним та ефективним засобом у покращені фізичного та психічного здоров’я населення, а також зниження психоемоційного напруження, стресу та подолання їх наслідків.</w:t>
            </w:r>
          </w:p>
          <w:p w:rsidR="00AB6635" w:rsidRPr="00624651" w:rsidRDefault="00AB6635" w:rsidP="004F04F9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651">
              <w:rPr>
                <w:rFonts w:ascii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 підготував проведення інформаційної кампанії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населення.</w:t>
            </w:r>
          </w:p>
          <w:p w:rsidR="00AB6635" w:rsidRPr="00624651" w:rsidRDefault="00AB6635" w:rsidP="00AD1351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76756" w:rsidRDefault="00AB6635" w:rsidP="003833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інформаційну </w:t>
            </w:r>
            <w:r w:rsidRPr="00D76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кампанію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127" w:type="dxa"/>
            <w:gridSpan w:val="2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76756" w:rsidRDefault="00AB6635" w:rsidP="009120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76756" w:rsidRDefault="00AB6635" w:rsidP="00225EDD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76756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25EDD" w:rsidRDefault="00AB6635" w:rsidP="0098536E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25EDD" w:rsidRDefault="00AB6635" w:rsidP="00AD1351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DD">
              <w:rPr>
                <w:rFonts w:ascii="Times New Roman" w:hAnsi="Times New Roman" w:cs="Times New Roman"/>
                <w:sz w:val="24"/>
                <w:szCs w:val="24"/>
              </w:rPr>
              <w:t xml:space="preserve">З метою створення умов щодо забезпечення оптимальної рухової активності різних груп </w:t>
            </w:r>
            <w:r w:rsidRPr="0022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населення, в т.ч. учасників війни, учасників бойових дій, осіб з інвалідністю внаслідок війни, членів сімей загиблих (померлих) ветеранів війни, Захисників та Захисниць України, для зміцнення здоров’я з урахуванням інтересів здібностей та індивідуальних особливостей кожного, Департаментом сім’ї, молоді та спорту облдержадміністрації спільно з фізкультурно-спортивними товариствами, центрами фізичного здоров’я населення «Спорт для всіх» постійно проводиться активна інформаційно-пропагандистська робота з питань фізичної культури і спорту, здорового способу  життя серед населення через засоби масової інформації, соціальні мережі, соціальну рекламу, друковані медіа.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66A1C" w:rsidRDefault="00AB6635" w:rsidP="00AA46D5">
            <w:pPr>
              <w:spacing w:line="240" w:lineRule="auto"/>
              <w:ind w:firstLine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Завдання: Запроваджено систему раннього втручання</w:t>
            </w:r>
          </w:p>
        </w:tc>
      </w:tr>
      <w:tr w:rsidR="00AB6635" w:rsidRPr="00050E44" w:rsidTr="00E943E3">
        <w:trPr>
          <w:trHeight w:val="450"/>
        </w:trPr>
        <w:tc>
          <w:tcPr>
            <w:tcW w:w="2368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66A1C" w:rsidRDefault="00AB6635" w:rsidP="005876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результатами аналізу потреб населення адміністративно-територіальної одиниці в послузі раннього втручання вивчити питання щодо створення центрів (служб,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166A1C" w:rsidRDefault="00AB6635" w:rsidP="003D71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соціального захисту населення обласної державної адміністрації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166A1C" w:rsidRDefault="00AB6635" w:rsidP="00A63A27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166A1C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867F6" w:rsidRDefault="00AB6635" w:rsidP="00A63A27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67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867F6" w:rsidRDefault="00AB6635" w:rsidP="00F867F6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F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елементами раннього втручання в області надаються: комунальним некомерційним підприємством «Сімейна поліклініка» Чернігівської міської ради, комунальною установою «Обласний центр комплексної реабілітації дітей з інвалідністю «Відродження» Чернігівської обласної державної адміністрації, 16 інклюзивно-ресурсними центрами. </w:t>
            </w:r>
          </w:p>
          <w:p w:rsidR="00AB6635" w:rsidRPr="00F867F6" w:rsidRDefault="00AB6635" w:rsidP="009E0108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7F6">
              <w:rPr>
                <w:rFonts w:ascii="Times New Roman" w:hAnsi="Times New Roman" w:cs="Times New Roman"/>
                <w:sz w:val="24"/>
                <w:szCs w:val="24"/>
              </w:rPr>
              <w:t xml:space="preserve">Окремо центр раннього втручання на базі діючої мережі закладів охорони здоров'я, </w:t>
            </w:r>
            <w:r w:rsidRPr="00F86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дошкільної освіти, соціального захисту населення, центрів надання соціальних послуг в області не створювався.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D587A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58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5. Освітня </w:t>
            </w:r>
            <w:proofErr w:type="spellStart"/>
            <w:r w:rsidRPr="00ED58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ED58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 w:rsidRPr="00ED58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 w:rsidRPr="00ED58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D587A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587A">
              <w:rPr>
                <w:rFonts w:ascii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5.1.</w:t>
            </w:r>
            <w:r w:rsidRPr="00ED587A">
              <w:rPr>
                <w:rFonts w:ascii="Times New Roman" w:hAnsi="Times New Roman" w:cs="Times New Roman"/>
                <w:i/>
                <w:sz w:val="24"/>
                <w:szCs w:val="24"/>
              </w:rPr>
              <w:t>: освітні потреби дорослих, молоді та дітей забезпечені якісною освітою продовж життя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4F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Підвищено рівень якості надання освітніх послуг у закладах загальної середньої освіти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794FB6" w:rsidRDefault="00AB6635" w:rsidP="00C90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2023/2024 навчальний рік  </w:t>
            </w:r>
            <w:r w:rsidRPr="00794FB6">
              <w:rPr>
                <w:rFonts w:ascii="Times New Roman" w:hAnsi="Times New Roman" w:cs="Times New Roman"/>
                <w:sz w:val="24"/>
                <w:szCs w:val="24"/>
              </w:rPr>
              <w:t>сформувати мережу спеціальних класів закладів загальної середньої освіти відповідно до потреб громади для здобуття освіти дітьми з особливими освітніми потребами за місцем їх проживання</w:t>
            </w:r>
          </w:p>
        </w:tc>
        <w:tc>
          <w:tcPr>
            <w:tcW w:w="2022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94FB6" w:rsidRDefault="00AB6635" w:rsidP="00F0440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B6635" w:rsidRPr="00794FB6" w:rsidRDefault="00AB6635" w:rsidP="00F04404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B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AB6635" w:rsidRPr="00794FB6" w:rsidRDefault="00AB6635" w:rsidP="007D5BDA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94FB6" w:rsidRDefault="00AB6635" w:rsidP="00324D3D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94FB6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F1B2D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F1B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324D3D" w:rsidRDefault="00AB6635" w:rsidP="00551DF9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Сформовано мережу спеціальних класів у закладах загальної середньої освіти області.</w:t>
            </w:r>
            <w:r w:rsidRPr="00324D3D">
              <w:rPr>
                <w:rFonts w:ascii="Calibri" w:eastAsia="Calibri" w:hAnsi="Calibri" w:cs="Calibri"/>
                <w:lang w:eastAsia="ru-RU"/>
              </w:rPr>
              <w:t xml:space="preserve"> </w:t>
            </w:r>
            <w:r w:rsidRPr="00324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оперативною інформацією місцевих органів управління освітою станом на 01 квітня 2024 року в області функціонують 4 спеціальні класи, зокрема 3 класи (18 учнів) у комунальному закладі «</w:t>
            </w:r>
            <w:proofErr w:type="spellStart"/>
            <w:r w:rsidRPr="00324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Городнянський</w:t>
            </w:r>
            <w:proofErr w:type="spellEnd"/>
            <w:r w:rsidRPr="00324D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ліцей» Чернігівської обласної ради, 1 клас (10 учнів) у Чернігівській загальноосвітній школі І-ІІІ ступенів № 33 Чернігівської міської ради.</w:t>
            </w:r>
          </w:p>
          <w:p w:rsidR="00AB6635" w:rsidRPr="00324D3D" w:rsidRDefault="00AB6635" w:rsidP="00551DF9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AB6635" w:rsidRPr="009F1B2D" w:rsidRDefault="00AB6635" w:rsidP="00324D3D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ED58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Завдання: </w:t>
            </w:r>
            <w:r w:rsidRPr="00ED587A">
              <w:rPr>
                <w:rFonts w:ascii="Times New Roman" w:hAnsi="Times New Roman" w:cs="Times New Roman"/>
                <w:sz w:val="24"/>
                <w:szCs w:val="24"/>
              </w:rPr>
              <w:t>Створено умови для дистанційного навчання усіх освітніх рівнів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1B59E4" w:rsidRDefault="00AB6635" w:rsidP="00F1338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B59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щодо професійної кваліфікації педагогічних працівників закладів освіти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1B59E4" w:rsidRDefault="00AB6635" w:rsidP="00F1338E">
            <w:pPr>
              <w:spacing w:line="240" w:lineRule="auto"/>
              <w:ind w:left="-63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AB6635" w:rsidRPr="001B59E4" w:rsidRDefault="00AB6635" w:rsidP="00F1338E">
            <w:pPr>
              <w:spacing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B59E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    ім. К.Д.Ушинського                (у порядку рекомендації)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1B59E4" w:rsidRDefault="00AB6635" w:rsidP="00BC3F6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1B59E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52BF" w:rsidRDefault="00AB6635" w:rsidP="00BC3F6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5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C3F69" w:rsidRDefault="00AB6635" w:rsidP="00551DF9">
            <w:pPr>
              <w:spacing w:line="240" w:lineRule="auto"/>
              <w:ind w:left="42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3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Із метою розвитку та вдосконалення професійної, інклюзивної, комунікативної, психологічної </w:t>
            </w:r>
            <w:proofErr w:type="spellStart"/>
            <w:r w:rsidRPr="00BC3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BC3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протягом </w:t>
            </w:r>
            <w:r w:rsidRPr="009D52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BC3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 кварталу 2024 року пройшли навчання 3124 педагогічні працівники закладів освіти області за програмами підвищення кваліфікації.</w:t>
            </w:r>
          </w:p>
          <w:p w:rsidR="00AB6635" w:rsidRPr="00BC3F69" w:rsidRDefault="00AB6635" w:rsidP="00551DF9">
            <w:pPr>
              <w:spacing w:line="240" w:lineRule="auto"/>
              <w:ind w:left="4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AB6635" w:rsidRPr="009D52BF" w:rsidRDefault="00AB6635" w:rsidP="001B59E4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6364E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D5072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заклади освіти необхідною комп’ютерною технікою для організації дистанційного навчання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5072A" w:rsidRDefault="00AB6635" w:rsidP="009D52BF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5072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5072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52BF" w:rsidRDefault="00AB6635" w:rsidP="00551DF9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Завдяки співпраці з міжнародними організаціями  для організації дистанційного та змішаного навчання у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році отримано комп’ютерного обладнання в кількості  </w:t>
            </w:r>
            <w:r w:rsidR="00551D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</w:t>
            </w:r>
            <w:r w:rsidRPr="009D52B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870 одиниць.</w:t>
            </w:r>
          </w:p>
          <w:p w:rsidR="00AB6635" w:rsidRPr="00D5072A" w:rsidRDefault="00AB6635" w:rsidP="00551DF9">
            <w:pPr>
              <w:spacing w:line="240" w:lineRule="auto"/>
              <w:ind w:firstLine="3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5072A" w:rsidRDefault="00AB6635" w:rsidP="00636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доступ до мережі «Інтернет» в закладах освіти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Default="00AB6635" w:rsidP="009D52BF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5072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D5072A" w:rsidRDefault="00551DF9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52BF" w:rsidRDefault="00AB6635" w:rsidP="009D52BF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2023/2024 навчальному році в області функціонує 393 заклади загальної середньої освіти: 379 закладів освіти області підключено до широкосмугового (оптичного) </w:t>
            </w:r>
            <w:proofErr w:type="spellStart"/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що становить 96%, 14 закладів освіти області використовують інші види </w:t>
            </w:r>
            <w:proofErr w:type="spellStart"/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інтернету</w:t>
            </w:r>
            <w:proofErr w:type="spellEnd"/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(мобільна точка доступу, технологія </w:t>
            </w:r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ADSL</w:t>
            </w:r>
            <w:r w:rsidRPr="009D52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модемна, абонентська телефонна лінія тощо), що становить 4%.</w:t>
            </w:r>
          </w:p>
          <w:p w:rsidR="00AB6635" w:rsidRPr="00F04404" w:rsidRDefault="00AB6635" w:rsidP="009D52BF">
            <w:pPr>
              <w:spacing w:line="240" w:lineRule="auto"/>
              <w:ind w:firstLine="3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C627DD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Забезпечено вільний доступ громадян без медичної освіти до необхідних медичних знань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C072D" w:rsidRDefault="00AB6635" w:rsidP="005C07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C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ідготувати звіт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кількість закладів медичної освіти, доступних для громадян з інвалідністю</w:t>
            </w:r>
          </w:p>
        </w:tc>
        <w:tc>
          <w:tcPr>
            <w:tcW w:w="2022" w:type="dxa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054F8" w:rsidRDefault="00AB6635" w:rsidP="001C52F3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обласної державної адміністрації, </w:t>
            </w:r>
          </w:p>
          <w:p w:rsidR="00AB6635" w:rsidRPr="009054F8" w:rsidRDefault="00AB6635" w:rsidP="001C52F3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 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054F8" w:rsidRDefault="00AB6635" w:rsidP="004E243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054F8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984" w:type="dxa"/>
            <w:tcBorders>
              <w:top w:val="nil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</w:tcPr>
          <w:p w:rsidR="00AB6635" w:rsidRPr="009054F8" w:rsidRDefault="00AB6635" w:rsidP="00785F39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E2438" w:rsidRDefault="00AB6635" w:rsidP="00F018B6">
            <w:pPr>
              <w:spacing w:line="240" w:lineRule="auto"/>
              <w:ind w:left="41" w:firstLine="28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E243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Підготовлений звіт про кількість закладів медичної освіти, доступних для громадян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C072D" w:rsidRDefault="00AB6635" w:rsidP="00342A8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07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прилюднити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звіт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кількість закладів медичної освіти, доступних для громадян з інвалідністю, на офіційному сайті Управління охорони здоров</w:t>
            </w:r>
            <w:r w:rsidRPr="005C072D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обласної державної адміністрації</w:t>
            </w:r>
          </w:p>
        </w:tc>
        <w:tc>
          <w:tcPr>
            <w:tcW w:w="2022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627DD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627DD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AB6635" w:rsidRPr="00C627DD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C627DD" w:rsidRDefault="00AB6635" w:rsidP="00A94AA5">
            <w:pPr>
              <w:spacing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Виконано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757995" w:rsidRDefault="00AB6635" w:rsidP="0075799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438">
              <w:rPr>
                <w:rFonts w:ascii="Times New Roman" w:eastAsia="Times New Roman" w:hAnsi="Times New Roman" w:cs="Times New Roman"/>
                <w:sz w:val="24"/>
                <w:szCs w:val="24"/>
              </w:rPr>
              <w:t>Звіт про кількість закладів медичної освіти, доступних для громадян з інвалідністю оприлюднений на офіційному сайті Управління охорони здоров’я Чернігівської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 посиланням</w:t>
            </w:r>
            <w:r w:rsidR="007579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35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https://uoz.cn.ua/inv2024.pdf</w:t>
            </w:r>
          </w:p>
        </w:tc>
      </w:tr>
      <w:tr w:rsidR="00AB6635" w:rsidRPr="00050E44" w:rsidTr="0085435E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85435E">
            <w:pPr>
              <w:tabs>
                <w:tab w:val="left" w:pos="3018"/>
                <w:tab w:val="center" w:pos="769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946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Актуалізовано освітні програми закладів вищої освіти з питань </w:t>
            </w:r>
            <w:proofErr w:type="spellStart"/>
            <w:r w:rsidRPr="00946722">
              <w:rPr>
                <w:rFonts w:ascii="Times New Roman" w:hAnsi="Times New Roman" w:cs="Times New Roman"/>
                <w:bCs/>
                <w:sz w:val="24"/>
                <w:szCs w:val="24"/>
              </w:rPr>
              <w:t>безбар</w:t>
            </w:r>
            <w:proofErr w:type="spellEnd"/>
            <w:r w:rsidRPr="009467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Pr="00946722">
              <w:rPr>
                <w:rFonts w:ascii="Times New Roman" w:hAnsi="Times New Roman" w:cs="Times New Roman"/>
                <w:bCs/>
                <w:sz w:val="24"/>
                <w:szCs w:val="24"/>
              </w:rPr>
              <w:t>єрності</w:t>
            </w:r>
            <w:proofErr w:type="spellEnd"/>
          </w:p>
        </w:tc>
      </w:tr>
      <w:tr w:rsidR="00AB6635" w:rsidRPr="00050E44" w:rsidTr="0085435E">
        <w:trPr>
          <w:trHeight w:val="5613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46722" w:rsidRDefault="00AB6635" w:rsidP="00905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навчання з підвищення кваліфікації фахівців закладів загальної середньої освіти і закладів дошкільної освіти щодо забезпечення методології інклюзивної освіти в закладі, що базується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біопсихосоціальній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моделі міжнародної кваліфікації функціонування, і роботі з допоміжними засобами реабілітації і навчання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946722" w:rsidRDefault="00AB6635" w:rsidP="009054F8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467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 Чернігівський 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946722" w:rsidRDefault="00AB6635" w:rsidP="0085435E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946722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946722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5" w:rsidRPr="0085435E" w:rsidRDefault="00AB6635" w:rsidP="0075799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5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І кварталу 2024 року 69 фахівців закладів загальної середньої та дошкільної освіти пройшли навчання з підвищення кваліфікації, під час якого сформували і розвинули інклюзивну компетентність.</w:t>
            </w:r>
          </w:p>
          <w:p w:rsidR="00AB6635" w:rsidRPr="0085435E" w:rsidRDefault="00AB6635" w:rsidP="00757995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AB6635" w:rsidRPr="00946722" w:rsidRDefault="00AB6635" w:rsidP="00C10360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635" w:rsidRPr="00050E44" w:rsidTr="0085435E">
        <w:trPr>
          <w:trHeight w:val="291"/>
        </w:trPr>
        <w:tc>
          <w:tcPr>
            <w:tcW w:w="1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8536AA" w:rsidRDefault="00AB6635" w:rsidP="00047C0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5.2.</w:t>
            </w:r>
            <w:r w:rsidRPr="008536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потенціал кожної особи розкривається завдяки інклюзивній освіті</w:t>
            </w:r>
          </w:p>
        </w:tc>
      </w:tr>
      <w:tr w:rsidR="00AB6635" w:rsidRPr="00050E44" w:rsidTr="0085435E">
        <w:trPr>
          <w:trHeight w:val="450"/>
        </w:trPr>
        <w:tc>
          <w:tcPr>
            <w:tcW w:w="1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8536AA" w:rsidRDefault="00AB6635" w:rsidP="0074331D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3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proofErr w:type="spellStart"/>
            <w:r w:rsidRPr="008536AA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Розвинено</w:t>
            </w:r>
            <w:proofErr w:type="spellEnd"/>
            <w:r w:rsidRPr="0085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мережу та підтримку </w:t>
            </w:r>
            <w:proofErr w:type="spellStart"/>
            <w:r w:rsidRPr="008536AA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інклюзивно-</w:t>
            </w:r>
            <w:proofErr w:type="spellEnd"/>
            <w:r w:rsidRPr="008536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ресурсних центрів</w:t>
            </w:r>
          </w:p>
        </w:tc>
      </w:tr>
      <w:tr w:rsidR="00AB6635" w:rsidRPr="00050E44" w:rsidTr="0085435E">
        <w:trPr>
          <w:trHeight w:val="450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FD2B7A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продовжити навчання фахівців інклюзивно-ресурсних центрів, які надають послуги дітям з особливими освітніми потребами та їх родинам, щодо сучасних практик впровадження </w:t>
            </w: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інклюзивної освіти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D2B7A" w:rsidRDefault="00AB6635" w:rsidP="001673DA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державної адміністрації, </w:t>
            </w:r>
          </w:p>
          <w:p w:rsidR="00AB6635" w:rsidRPr="00FD2B7A" w:rsidRDefault="00AB6635" w:rsidP="001673DA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(у </w:t>
            </w: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порядку рекомендації),</w:t>
            </w:r>
          </w:p>
          <w:p w:rsidR="00AB6635" w:rsidRPr="00FD2B7A" w:rsidRDefault="00AB6635" w:rsidP="001673D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2B7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D2B7A" w:rsidRDefault="00AB6635" w:rsidP="0085435E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FD2B7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B6635" w:rsidRPr="00FD2B7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635" w:rsidRPr="00FD2B7A" w:rsidRDefault="00AB6635" w:rsidP="005D2A1F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8C473B" w:rsidRDefault="00AB6635" w:rsidP="00E4779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473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85435E" w:rsidRDefault="00AB6635" w:rsidP="0085435E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 лютого 2024 року</w:t>
            </w:r>
            <w:r w:rsidRPr="008543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54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ресурсним центром підтримки інклюзивної освіти Чернігівського обласного інституту післядипломної педагогічної освіти імені К.Д. Ушинського проведено обласний семінар для директорів інклюзивно-ресурсних центрів області на тему: </w:t>
            </w:r>
            <w:r w:rsidRPr="008543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«Особливості консультування батьків в умовах інклюзивно-ресурсного центру»</w:t>
            </w:r>
            <w:r w:rsidRPr="00854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(17 учасників).</w:t>
            </w:r>
          </w:p>
          <w:p w:rsidR="00AB6635" w:rsidRPr="0085435E" w:rsidRDefault="00AB6635" w:rsidP="0085435E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 18 до 22 березня 2024 року у Чернігівському </w:t>
            </w:r>
            <w:r w:rsidRPr="00854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обласному інституті післядипломної педагогічної освіти імені К.Д. Ушинського проведено курси підвищення кваліфікації за програмою «Директори та фахівці інклюзивно-ресурсних центрів» (32 особи)).</w:t>
            </w:r>
          </w:p>
          <w:p w:rsidR="00AB6635" w:rsidRPr="008C473B" w:rsidRDefault="00AB6635" w:rsidP="0085435E">
            <w:pPr>
              <w:spacing w:line="240" w:lineRule="auto"/>
              <w:ind w:firstLine="3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E3E39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інклюзивно-ресурсні центри методичними матеріалами та обладнанням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E3E39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E3E39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E3E39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E3E39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F4B6B" w:rsidRDefault="00AB6635" w:rsidP="004F4B6B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Методичні матеріали та </w:t>
            </w:r>
            <w:proofErr w:type="spellStart"/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корекційно-розвиткове</w:t>
            </w:r>
            <w:proofErr w:type="spellEnd"/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обладнання інклюзивно-ресурсних центрів протягом </w:t>
            </w:r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кварталу 2024 року оновлення не потребували</w:t>
            </w:r>
            <w:r w:rsidR="00A5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6635" w:rsidRPr="00CE3E39" w:rsidRDefault="00AB6635" w:rsidP="004F4B6B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33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0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інклюзивно-ресурсні центри достатньою кількістю кваліфікованих фахівців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F4B6B" w:rsidRDefault="00AB6635" w:rsidP="004F4B6B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забезпечення комплексності психолого-педагогічної оцінки та супроводу дітей з особливими освітніми потребами у </w:t>
            </w:r>
            <w:r w:rsidR="00307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4F4B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інклюзивно-ресурсних центрах області працює 95 фахівців (консультантів), що становить 91,3% необхідного кадрового забезпечення.</w:t>
            </w:r>
          </w:p>
          <w:p w:rsidR="00AB6635" w:rsidRPr="00914C5F" w:rsidRDefault="00AB6635" w:rsidP="004F4B6B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4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02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співпрацю фахівців інклюзивно-ресурсних центрів та закладів освіти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307155" w:rsidRDefault="00AB6635" w:rsidP="003701E0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середньої освіти. </w:t>
            </w:r>
          </w:p>
          <w:p w:rsidR="00AB6635" w:rsidRPr="003701E0" w:rsidRDefault="00AB6635" w:rsidP="003701E0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Протягом І кварталу 2024 року фахівці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370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 інклюзивно-ресурсних центрів взяли участь у планових засіданнях 989 команд психолого-педагогічного супроводу учнів з особливими освітніми потребами у 198 закладах загальної середньої освіти та 331 команді психолого-</w:t>
            </w:r>
            <w:r w:rsidRPr="003701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педагогічного супроводу вихованців з особливими освітніми потребами у 84 закладах дошкільної освіти.</w:t>
            </w:r>
          </w:p>
          <w:p w:rsidR="00AB6635" w:rsidRPr="00914C5F" w:rsidRDefault="00AB6635" w:rsidP="003701E0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50E44" w:rsidRDefault="00AB6635" w:rsidP="00643841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E2C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Завдання: </w:t>
            </w:r>
            <w:r w:rsidRPr="00CE2C1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 заклади освіти на всіх рівнях освіти допоміжними засобами для навчання та спеціальними підручникам</w:t>
            </w:r>
            <w:r w:rsidRPr="00CE2C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E2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посібниками, в тому числі надрукованими шрифтом </w:t>
            </w:r>
            <w:proofErr w:type="spellStart"/>
            <w:r w:rsidRPr="00CE2C1D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32193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осіб з особливими освітніми потребами допоміжними засобами навчання</w:t>
            </w:r>
          </w:p>
        </w:tc>
        <w:tc>
          <w:tcPr>
            <w:tcW w:w="2022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32193" w:rsidRDefault="00AB6635" w:rsidP="00524457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</w:t>
            </w: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державної адміністрації, </w:t>
            </w:r>
          </w:p>
          <w:p w:rsidR="00AB6635" w:rsidRPr="00232193" w:rsidRDefault="00AB6635" w:rsidP="00524457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AB6635" w:rsidRPr="00232193" w:rsidRDefault="00AB6635" w:rsidP="008F097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219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ім. К.Д.Ушинського (у порядку рекомендації)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32193" w:rsidRDefault="00AB6635" w:rsidP="00C53E93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32193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53E93" w:rsidRDefault="00AB6635" w:rsidP="00E47792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3E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53E93" w:rsidRDefault="00AB6635" w:rsidP="00C53E93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E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01 квітня 2024 року 162 заклади загальної середньої освіти (82%), в яких організовано інклюзивне навчання, забезпечено допоміжними засобами навчання.</w:t>
            </w:r>
          </w:p>
          <w:p w:rsidR="00AB6635" w:rsidRPr="00C53E93" w:rsidRDefault="00AB6635" w:rsidP="00C53E93">
            <w:pPr>
              <w:spacing w:line="240" w:lineRule="auto"/>
              <w:ind w:firstLine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AB6635" w:rsidRPr="00C53E93" w:rsidRDefault="00AB6635" w:rsidP="00C10360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AA1008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 осіб з особливими освітніми потребами спеціальними підручниками, посібниками, в тому числі надрукованими шрифтом </w:t>
            </w:r>
            <w:proofErr w:type="spellStart"/>
            <w:r w:rsidRPr="00AA1008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A1008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A1008" w:rsidRDefault="00AB6635" w:rsidP="00C53E93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AA1008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53E93" w:rsidRDefault="00AB6635" w:rsidP="00C53E93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3E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53E93" w:rsidRDefault="00AB6635" w:rsidP="00C53E93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E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ефективної організації освітнього процесу, учні з функціональними порушеннями зору на 100 % забезпечені підручниками, посібниками надрукованими шрифтом </w:t>
            </w:r>
            <w:proofErr w:type="spellStart"/>
            <w:r w:rsidRPr="00C53E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Брайля</w:t>
            </w:r>
            <w:proofErr w:type="spellEnd"/>
            <w:r w:rsidRPr="00C53E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6635" w:rsidRPr="00C53E93" w:rsidRDefault="00AB6635" w:rsidP="00C53E93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  <w:p w:rsidR="00AB6635" w:rsidRPr="00C53E93" w:rsidRDefault="00AB6635" w:rsidP="000F1266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175B6" w:rsidRDefault="00AB6635" w:rsidP="001C13A3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Завдання: </w:t>
            </w:r>
            <w:r w:rsidRPr="00B175B6">
              <w:rPr>
                <w:rFonts w:ascii="Times New Roman" w:hAnsi="Times New Roman" w:cs="Times New Roman"/>
                <w:sz w:val="24"/>
                <w:szCs w:val="24"/>
              </w:rPr>
              <w:t>Створено умови для здобуття освіти особами з особливими освітніми потребами відповідно до їхніх потреб та можливостей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175B6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формування мережі інклюзивних класів, </w:t>
            </w: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2022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F37490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і науки обласної</w:t>
            </w: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державної адміністрації, </w:t>
            </w:r>
          </w:p>
          <w:p w:rsidR="00AB6635" w:rsidRPr="00B175B6" w:rsidRDefault="00AB6635" w:rsidP="00F37490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AB6635" w:rsidRPr="00B175B6" w:rsidRDefault="00AB6635" w:rsidP="00F37490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370D97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14C5F" w:rsidRDefault="00AB6635" w:rsidP="00370D97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370D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370D97" w:rsidRDefault="00AB6635" w:rsidP="00370D97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області створено умови для здобуття освіти дітьми з особливими освітніми потребами за місцем їх проживання. </w:t>
            </w:r>
          </w:p>
          <w:p w:rsidR="00AB6635" w:rsidRPr="00370D97" w:rsidRDefault="00AB6635" w:rsidP="00370D97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Станом на 15 березня 2024 року в області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84 закладах дошкільної освіти функціонують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203 інклюзивні групи, в яких виховується </w:t>
            </w:r>
            <w:r w:rsidR="00FB4B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331 дитина з особливими освітніми потребами, освітній процес забезпечують 197 асистентів вихователя та 2 асистенти дитини.</w:t>
            </w:r>
          </w:p>
          <w:p w:rsidR="00AB6635" w:rsidRPr="00370D97" w:rsidRDefault="00AB6635" w:rsidP="00370D97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198 закладах загальної середньої освіти діють 710 інклюзивних класів, в яких отримують освітні послуги 989 дітей з особливими освітніми потребами, освітній процес забезпечують </w:t>
            </w:r>
            <w:r w:rsidR="00FB4B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370D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719 асистентів вчителя та 7 асистентів дитини.</w:t>
            </w:r>
          </w:p>
          <w:p w:rsidR="00AB6635" w:rsidRPr="00914C5F" w:rsidRDefault="00AB6635" w:rsidP="00370D97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7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B175B6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підвезення дітей з особливими освітніми потребами, які цього потребують, до закладу освіти та у зворотному напряму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487EF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B175B6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87EF4" w:rsidRDefault="00AB6635" w:rsidP="00487EF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7E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87EF4" w:rsidRDefault="00AB6635" w:rsidP="00487EF4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 2023/2024 навчальному році організованим підвозом  забезпечено 100% учнів з особливими освітніми потребами, які навчаються за очною та змішаною формами до закладів освіти та у зворотному напряму. Крім того, у закладах освіти області </w:t>
            </w:r>
            <w:r w:rsidRPr="00487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є 32 спеціальних шкільних автобусів, обладнаних місцями для осіб з інвалідністю.</w:t>
            </w:r>
          </w:p>
          <w:p w:rsidR="00AB6635" w:rsidRPr="00487EF4" w:rsidRDefault="00AB6635" w:rsidP="00487EF4">
            <w:pPr>
              <w:spacing w:line="240" w:lineRule="auto"/>
              <w:ind w:firstLine="3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9D12DA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</w:t>
            </w:r>
            <w:r w:rsidRPr="009D1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інклюзивних класах, групах, гуртках</w:t>
            </w:r>
          </w:p>
        </w:tc>
        <w:tc>
          <w:tcPr>
            <w:tcW w:w="2022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12DA" w:rsidRDefault="00AB6635" w:rsidP="00F8626C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і науки обласної державної адміністрації, </w:t>
            </w:r>
          </w:p>
          <w:p w:rsidR="00AB6635" w:rsidRPr="009D12DA" w:rsidRDefault="00AB6635" w:rsidP="000D4A0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D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обласний інститут післядипломної педагогічної освіти  ім. </w:t>
            </w:r>
            <w:r w:rsidRPr="009D1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К.Д.Ушинського              ( у порядку рекомендації)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12DA" w:rsidRDefault="00AB6635" w:rsidP="00487EF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D12DA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87EF4" w:rsidRDefault="00AB6635" w:rsidP="00487EF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7E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487EF4" w:rsidRDefault="00AB6635" w:rsidP="00487EF4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Здійснюються заходи щодо підвищення професійної компетентності педагогів, які працюють в інклюзивних групах, класах, гуртках.</w:t>
            </w:r>
          </w:p>
          <w:p w:rsidR="00AB6635" w:rsidRPr="00487EF4" w:rsidRDefault="00AB6635" w:rsidP="00487EF4">
            <w:pPr>
              <w:spacing w:line="240" w:lineRule="auto"/>
              <w:ind w:firstLine="3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метою вдосконалення раніше набутих професійних </w:t>
            </w:r>
            <w:proofErr w:type="spellStart"/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формування нових в межах професійної діяльності протягом І кварталу 2024 року було організовано навчання за програмами підвищення кваліфікації в Чернігівському обласному інституті післядипломної педагогічної освіти імені К.Д.Ушинського для 164 педагогічних </w:t>
            </w:r>
            <w:r w:rsidRPr="00487E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працівників закладів освіти області, які забезпечують освітній процес в інклюзивних класах, групах, гуртках.</w:t>
            </w:r>
          </w:p>
          <w:p w:rsidR="00AB6635" w:rsidRPr="00487EF4" w:rsidRDefault="00AB6635" w:rsidP="00487EF4">
            <w:pPr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bCs/>
              </w:rPr>
            </w:pPr>
            <w:r w:rsidRPr="0048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B3D31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профілактичні заходи зі здобувачами освіти з питань  запобігання проявам насильства, </w:t>
            </w:r>
            <w:proofErr w:type="spellStart"/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2022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B3D31" w:rsidRDefault="00AB6635" w:rsidP="000F2C1C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B6635" w:rsidRPr="002B3D31" w:rsidRDefault="00AB6635" w:rsidP="000F2C1C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AB6635" w:rsidRPr="002B3D3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B3D31" w:rsidRDefault="00AB6635" w:rsidP="008829A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B3D3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14C5F" w:rsidRDefault="00AB6635" w:rsidP="008829A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882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8829A1" w:rsidRDefault="00AB6635" w:rsidP="008829A1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метою формування у здобувачів освіти навичок безпечної поведінки, попередження </w:t>
            </w:r>
            <w:r w:rsidRPr="00882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гендерно-обумовленого</w:t>
            </w:r>
            <w:r w:rsidRPr="00882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насильства, конфліктів, </w:t>
            </w:r>
            <w:r w:rsidRPr="008829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навичок толерантного міжособистісного спілкування, подолання стигматизації та запобігання різним формам дискримінації</w:t>
            </w:r>
            <w:r w:rsidRPr="008829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закладах освіти працівниками психологічної служби здійснюється впровадження інформаційно-просвітницьких програм Міністерства освіти і науки України:  «Особиста гідність. Безпека життя, Громадянська позиція», «Навчіть дитину захищатися», «Вчимо дитину захищатися», «Я вмію себе захистити», «Вирішую конфлікти та будую мир навколо себе», «Вирішення конфліктів мирним шляхом» тощо. </w:t>
            </w:r>
          </w:p>
          <w:p w:rsidR="00AB6635" w:rsidRPr="008829A1" w:rsidRDefault="00AB6635" w:rsidP="008829A1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2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базі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 Ушинського функціонує консультаційний кабінет психологічної допомоги учасникам освітнього процесу.</w:t>
            </w:r>
          </w:p>
          <w:p w:rsidR="00AB6635" w:rsidRPr="00914C5F" w:rsidRDefault="00AB6635" w:rsidP="008829A1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2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093451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просвітницькі заходи для педагогічних </w:t>
            </w:r>
            <w:r w:rsidRPr="00093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працівників та батьків здобувачів освіти з метою формування</w:t>
            </w:r>
            <w:r w:rsidRPr="0009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934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мікроклімату в закладах освіти, в яких здобувають освіту діти з особливими освітніми потребами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9345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93451" w:rsidRDefault="00AB6635" w:rsidP="00C2087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9345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14C5F" w:rsidRDefault="00AB6635" w:rsidP="00C20874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C208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C20874" w:rsidRDefault="00AB6635" w:rsidP="00C20874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04 січня 2024 року педагогічні працівники </w:t>
            </w:r>
            <w:proofErr w:type="spellStart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загальноосвітньої школи І-ІІІ ступенів імені Христини Алчевської </w:t>
            </w:r>
            <w:proofErr w:type="spellStart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Борзнянської</w:t>
            </w:r>
            <w:proofErr w:type="spellEnd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міської ради Чернігівської області взяли участь у психолого-педагогічному семінарі «Емоційна грамотність як показник психічного здоров'я особистості».</w:t>
            </w:r>
            <w:r w:rsidRPr="00C20874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09 січня 2024 року педагогічні працівники Новгород-Сіверського державного ліцею імені К.Д. Ушинського у рамках педагогічного </w:t>
            </w:r>
            <w:proofErr w:type="spellStart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«Шукаємо життєві ресурси в собі»</w:t>
            </w:r>
            <w:r w:rsidRPr="00C20874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 час психологічного практикуму</w:t>
            </w:r>
            <w:r w:rsidRPr="00C20874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C208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були ознайомлені з психологічними методами, які допомагають зміцнити власне психічне здоров’я і гармонізувати внутрішній стан, за допомогою арт-терапевтичних технік відновили внутрішні ресурси.</w:t>
            </w:r>
          </w:p>
          <w:p w:rsidR="00AB6635" w:rsidRPr="00914C5F" w:rsidRDefault="00AB6635" w:rsidP="00C20874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2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234F71" w:rsidRDefault="00AB6635" w:rsidP="00586B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заходи для педагогічних працівників з питань профілактики емоційного вигорання, формування </w:t>
            </w:r>
            <w:proofErr w:type="spellStart"/>
            <w:r w:rsidRPr="00234F71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234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2022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B3D31" w:rsidRDefault="00AB6635" w:rsidP="009D0C8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B6635" w:rsidRPr="002B3D31" w:rsidRDefault="00AB6635" w:rsidP="009D0C86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порядку рекомендації)</w:t>
            </w:r>
          </w:p>
          <w:p w:rsidR="00AB6635" w:rsidRPr="00234F7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34F71" w:rsidRDefault="00AB6635" w:rsidP="0020569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34F7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914C5F" w:rsidRDefault="00AB6635" w:rsidP="00234F7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2056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205691" w:rsidRDefault="00AB6635" w:rsidP="00205691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метою психологічної просвіти щодо шляхів збереження ментального здоров’я учасників освітнього процесу та профілактики спричинених війною емоційних порушень у дітей та дорослих у закладах освіти області проходить інформаційна кампанія із упровадження Всеукраїнської програми ментального здоров’я «Ти як?». Протягом звітного періоду на офіційних сайтах та в соціальних мережах закладів освіти розміщено 93 публікації із рекомендаціями та порадами фахівців щодо подолання наслідків пережитих стресових та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травмуючих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подій. </w:t>
            </w:r>
          </w:p>
          <w:p w:rsidR="00AB6635" w:rsidRPr="00205691" w:rsidRDefault="00AB6635" w:rsidP="00205691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організації та проведення заходів у межах упровадження Всеукраїнської програми ментального здоров’я «Ти як?» залучаються практичні психологи та соціальні педагоги системи освіти області, педагогічні працівники, які пройшли навчання за програмою підвищення кваліфікації «Перша психологічна допомога </w:t>
            </w:r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здобувачам освіти» на базі Чернігівського обласного інституту післядипломної педагогічної освіти імені К.Д. Ушинського.</w:t>
            </w:r>
          </w:p>
          <w:p w:rsidR="00AB6635" w:rsidRPr="00205691" w:rsidRDefault="00AB6635" w:rsidP="00205691">
            <w:pPr>
              <w:spacing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9-12 січня 2024 року у м.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Києв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практичні психологи закладів загальної середньої освіти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Семенівської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Корюківської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Прилуцької,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Варвинської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Іванівської,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Срібнянської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територіальних громад та методисти Навчально-методичного центру психологічної служби у системі освіти Чернігівської області взяли участь у тренінгу «Психологічна допомога: робота з різними категоріями вцілілих під час та після війни» у рамках навчання за українсько-німецьким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проєктом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«Розбудова структур надання послуг та освітнього потенціалу для психосоціального забезпечення в Україні». Учасники опрацювали теоретичний матеріал щодо надання психологічної допомоги і супроводу постраждалих, підвищили рівень професійної компетентності у наданні психологічної допомоги дітям, батькам та педагогам; відпрацювали навички застосування діагностичного інструментарію щодо визначення ознак ПТСР, ознайомилися з протоколами роботи та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перенаправлення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отримання клінічної допомоги дітям, які мають ознаки психічних порушень внаслідок війни. </w:t>
            </w:r>
          </w:p>
          <w:p w:rsidR="00AB6635" w:rsidRPr="00205691" w:rsidRDefault="00AB6635" w:rsidP="00205691">
            <w:pPr>
              <w:spacing w:line="240" w:lineRule="auto"/>
              <w:ind w:firstLine="58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 січня 2024 року практичним психологом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Прогресівського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закладу загальної середньої освіти І-ІІІ ступенів </w:t>
            </w:r>
            <w:proofErr w:type="spellStart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Кіптівської</w:t>
            </w:r>
            <w:proofErr w:type="spellEnd"/>
            <w:r w:rsidRPr="00205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сільської ради Чернігівської області проведено тренінг для педагогічних працівників «Навички збереження ментального здоров’я» у рамках Всеукраїнської програми ментального здоров’я «Ти як?». </w:t>
            </w:r>
          </w:p>
          <w:p w:rsidR="00AB6635" w:rsidRPr="00205691" w:rsidRDefault="00AB6635" w:rsidP="00205691">
            <w:pPr>
              <w:spacing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0569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Управлінням освіти і науки облдержадміністрації спільно з Чернігівським обласним інститутом післядипломної педагогічної освіти імені К.Д.Ушинського започатковано проведення обласного конкурсу </w:t>
            </w:r>
            <w:proofErr w:type="spellStart"/>
            <w:r w:rsidRPr="0020569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відеоробіт</w:t>
            </w:r>
            <w:proofErr w:type="spellEnd"/>
            <w:r w:rsidRPr="0020569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учнівської молоді «Я ОК!», метою якого є відновлення психоемоційного стану здобувачів освіти, допомога у формуванні у них навичок життєстійкості. Конкурс проводиться протягом квітня-травня 2024 року</w:t>
            </w:r>
            <w:r w:rsidR="00A57FD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  <w:p w:rsidR="00AB6635" w:rsidRPr="00914C5F" w:rsidRDefault="00AB6635" w:rsidP="0020569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0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https://docs.google.com/document/d/19w2V4NlC9pPtwPD1nXCF98CxaZNoENpevxkMtzjDM9U/edit</w:t>
            </w:r>
          </w:p>
        </w:tc>
      </w:tr>
      <w:tr w:rsidR="00AB6635" w:rsidRPr="00050E44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02BC1" w:rsidRDefault="00AB6635" w:rsidP="005469BE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Завдання: Проведено навчання у секторі ІТ для вихованців центрів соціально-психологічної реабілітації дітей  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02BC1" w:rsidRDefault="00AB6635" w:rsidP="00586B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hAnsi="Times New Roman" w:cs="Times New Roman"/>
                <w:sz w:val="24"/>
                <w:szCs w:val="24"/>
              </w:rPr>
              <w:t>визначити потреби серед вихованців центрів соціально-психологічної реабілітації дітей</w:t>
            </w:r>
          </w:p>
        </w:tc>
        <w:tc>
          <w:tcPr>
            <w:tcW w:w="2022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облдержадміністрації спільно з благодійними фондом «</w:t>
            </w:r>
            <w:proofErr w:type="spellStart"/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Благомай</w:t>
            </w:r>
            <w:proofErr w:type="spellEnd"/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Default="00AB6635" w:rsidP="003A6186">
            <w:pPr>
              <w:spacing w:line="240" w:lineRule="auto"/>
              <w:ind w:left="-100" w:firstLine="4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Враховуючи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ситуацію заходи, які були заплановані щодо навчання вихованців у секторі ІТ перенесені на 2024 рік. </w:t>
            </w:r>
          </w:p>
          <w:p w:rsidR="00AB6635" w:rsidRPr="00050E44" w:rsidRDefault="00AB6635" w:rsidP="003A6186">
            <w:pPr>
              <w:spacing w:line="240" w:lineRule="auto"/>
              <w:ind w:left="-100" w:firstLine="4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даний час триває робота щодо узгодження термінів навчання.</w:t>
            </w:r>
          </w:p>
        </w:tc>
      </w:tr>
      <w:tr w:rsidR="00AB6635" w:rsidRPr="00050E44" w:rsidTr="00E943E3">
        <w:trPr>
          <w:trHeight w:val="450"/>
        </w:trPr>
        <w:tc>
          <w:tcPr>
            <w:tcW w:w="2473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502BC1" w:rsidRDefault="00AB6635" w:rsidP="00AD7E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у секторі ІТ для вихованців центрів соціально-психологічної реабілітації дітей  </w:t>
            </w:r>
          </w:p>
        </w:tc>
        <w:tc>
          <w:tcPr>
            <w:tcW w:w="2022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701" w:type="dxa"/>
            <w:gridSpan w:val="3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502BC1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B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7D5BDA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AB6635" w:rsidRPr="00050E44" w:rsidRDefault="00AB6635" w:rsidP="00EE0004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6635" w:rsidRPr="00EB7336" w:rsidTr="00E943E3">
        <w:trPr>
          <w:trHeight w:val="450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B7336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7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6. Економічна </w:t>
            </w:r>
            <w:proofErr w:type="spellStart"/>
            <w:r w:rsidRPr="00EB7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EB7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Всі громадяни незалежно від віку, статі, сімейного стану чи стану здоров'я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 w:rsidRPr="00EB7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самозайнятістю</w:t>
            </w:r>
            <w:proofErr w:type="spellEnd"/>
          </w:p>
        </w:tc>
      </w:tr>
      <w:tr w:rsidR="00AB6635" w:rsidRPr="00050E44" w:rsidTr="00E943E3">
        <w:trPr>
          <w:trHeight w:val="239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ціль: стимулювання малого і середнього підприємництва</w:t>
            </w:r>
          </w:p>
        </w:tc>
      </w:tr>
      <w:tr w:rsidR="00AB6635" w:rsidRPr="00050E44" w:rsidTr="00E943E3">
        <w:trPr>
          <w:trHeight w:val="289"/>
        </w:trPr>
        <w:tc>
          <w:tcPr>
            <w:tcW w:w="15267" w:type="dxa"/>
            <w:gridSpan w:val="10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4B62FA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Завдання: Проведено інформаційні заходи щодо започаткування та здійснення підприємницької діяльності</w:t>
            </w:r>
          </w:p>
        </w:tc>
      </w:tr>
      <w:tr w:rsidR="00AB6635" w:rsidRPr="00050E44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9E6E5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AA58BA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економічного розвитку обласної державної адміністрації, </w:t>
            </w:r>
          </w:p>
          <w:p w:rsidR="00AB6635" w:rsidRPr="00E83444" w:rsidRDefault="00AB6635" w:rsidP="00AA58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державна організація «Регіональний фонд підтримки підприємництва по Чернігівський області»</w:t>
            </w: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 порядку рекомендації), Агенція регіонального розвитку Чернігівської області (у порядку рекомендації), </w:t>
            </w:r>
          </w:p>
          <w:p w:rsidR="00AB6635" w:rsidRPr="00E83444" w:rsidRDefault="00AB6635" w:rsidP="00AA58BA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</w:t>
            </w: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 порядку рекомендації),</w:t>
            </w:r>
          </w:p>
          <w:p w:rsidR="00AB6635" w:rsidRPr="00E83444" w:rsidRDefault="00AB6635" w:rsidP="00AA58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3625A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1C2D35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C225B1" w:rsidRDefault="00AB6635" w:rsidP="003625A8">
            <w:pPr>
              <w:ind w:left="140" w:right="1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3625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3625A8" w:rsidRDefault="00AB6635" w:rsidP="003625A8">
            <w:pPr>
              <w:spacing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A8">
              <w:rPr>
                <w:rFonts w:ascii="Times New Roman" w:hAnsi="Times New Roman" w:cs="Times New Roman"/>
                <w:sz w:val="24"/>
                <w:szCs w:val="24"/>
              </w:rPr>
              <w:t>Обласною держ</w:t>
            </w:r>
            <w:r w:rsidR="00FB4BA1">
              <w:rPr>
                <w:rFonts w:ascii="Times New Roman" w:hAnsi="Times New Roman" w:cs="Times New Roman"/>
                <w:sz w:val="24"/>
                <w:szCs w:val="24"/>
              </w:rPr>
              <w:t>авною адміністрацією спільно з д</w:t>
            </w:r>
            <w:r w:rsidRPr="003625A8">
              <w:rPr>
                <w:rFonts w:ascii="Times New Roman" w:hAnsi="Times New Roman" w:cs="Times New Roman"/>
                <w:sz w:val="24"/>
                <w:szCs w:val="24"/>
              </w:rPr>
              <w:t xml:space="preserve">ержавною організацією «Регіональний фонд підтримки підприємництва по Чернігівській області» та Агенцією регіонального розвитку Чернігівської області надається постійна інформаційно - консультаційна підтримка (заходи в </w:t>
            </w:r>
            <w:proofErr w:type="spellStart"/>
            <w:r w:rsidRPr="003625A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625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25A8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3625A8">
              <w:rPr>
                <w:rFonts w:ascii="Times New Roman" w:hAnsi="Times New Roman" w:cs="Times New Roman"/>
                <w:sz w:val="24"/>
                <w:szCs w:val="24"/>
              </w:rPr>
              <w:t xml:space="preserve"> режимі) діючому бізнесу та підприємцям-початківцям, а також соціально вразливим на ринку праці верствам населення: ВПО, учасникам бойових дій, жінкам, жителям сільської місцевості, молоді. </w:t>
            </w:r>
          </w:p>
          <w:p w:rsidR="00AB6635" w:rsidRPr="003625A8" w:rsidRDefault="00AB6635" w:rsidP="00E83444">
            <w:pPr>
              <w:pStyle w:val="af"/>
              <w:ind w:firstLine="325"/>
              <w:rPr>
                <w:sz w:val="24"/>
                <w:szCs w:val="24"/>
              </w:rPr>
            </w:pPr>
            <w:r w:rsidRPr="003625A8">
              <w:rPr>
                <w:sz w:val="24"/>
                <w:szCs w:val="24"/>
              </w:rPr>
              <w:t xml:space="preserve">Впродовж </w:t>
            </w:r>
            <w:r w:rsidRPr="003625A8">
              <w:rPr>
                <w:sz w:val="24"/>
                <w:szCs w:val="24"/>
                <w:lang w:val="en-US"/>
              </w:rPr>
              <w:t>I</w:t>
            </w:r>
            <w:r w:rsidRPr="003625A8">
              <w:rPr>
                <w:sz w:val="24"/>
                <w:szCs w:val="24"/>
              </w:rPr>
              <w:t xml:space="preserve"> кварталу 2024 року в рамках реалізації обласної Програми розвитку малого і середнього підприємництва на 2021-2027 роки проведено понад 10 інформаційно-консультаційних заходів (</w:t>
            </w:r>
            <w:proofErr w:type="spellStart"/>
            <w:r w:rsidRPr="003625A8">
              <w:rPr>
                <w:sz w:val="24"/>
                <w:szCs w:val="24"/>
              </w:rPr>
              <w:t>вебінари</w:t>
            </w:r>
            <w:proofErr w:type="spellEnd"/>
            <w:r w:rsidRPr="003625A8">
              <w:rPr>
                <w:sz w:val="24"/>
                <w:szCs w:val="24"/>
              </w:rPr>
              <w:t xml:space="preserve">, семінари, тренінги ) для підприємців з актуальних питань ведення бізнесу в умовах воєнного стану, фінансових інструментів підтримки підприємництва, можливостей грантової підтримки, за участі територіальних підрозділів центральних органів виконавчої влади, а також </w:t>
            </w:r>
            <w:r>
              <w:rPr>
                <w:sz w:val="24"/>
                <w:szCs w:val="24"/>
              </w:rPr>
              <w:t>М</w:t>
            </w:r>
            <w:r w:rsidRPr="003625A8">
              <w:rPr>
                <w:sz w:val="24"/>
                <w:szCs w:val="24"/>
              </w:rPr>
              <w:t>олодіжну школу бізнесу.</w:t>
            </w:r>
          </w:p>
          <w:p w:rsidR="00AB6635" w:rsidRPr="00193A67" w:rsidRDefault="00AB6635" w:rsidP="00E83444">
            <w:pPr>
              <w:pStyle w:val="af"/>
              <w:ind w:firstLine="325"/>
              <w:rPr>
                <w:sz w:val="24"/>
                <w:szCs w:val="24"/>
              </w:rPr>
            </w:pPr>
            <w:r w:rsidRPr="00193A67">
              <w:rPr>
                <w:sz w:val="24"/>
                <w:szCs w:val="24"/>
              </w:rPr>
              <w:t xml:space="preserve">Також, 25.01.2024 проведено міжрегіональний економічний форум «відновлення економіки на </w:t>
            </w:r>
            <w:proofErr w:type="spellStart"/>
            <w:r w:rsidRPr="00193A67">
              <w:rPr>
                <w:sz w:val="24"/>
                <w:szCs w:val="24"/>
              </w:rPr>
              <w:t>деокупованих</w:t>
            </w:r>
            <w:proofErr w:type="spellEnd"/>
            <w:r w:rsidRPr="00193A67">
              <w:rPr>
                <w:sz w:val="24"/>
                <w:szCs w:val="24"/>
              </w:rPr>
              <w:t xml:space="preserve"> територіях», а 29.02.2024 – регіональний форум «відновлення економіки Чернігівської області в умовах війни: діалог з бізнесом», спільно з Громадською організацією «розвиток бізнес-сектору України» та Чернігівською ТПП.</w:t>
            </w:r>
          </w:p>
          <w:p w:rsidR="00AB6635" w:rsidRDefault="00AB6635" w:rsidP="00E83444">
            <w:pPr>
              <w:pStyle w:val="af"/>
              <w:ind w:firstLine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 12.02.2024 по 12.03.2024 відбулась навчальна програма «комунікації, що продають», організована Агенцією регіонального розвитку </w:t>
            </w:r>
            <w:r>
              <w:rPr>
                <w:sz w:val="24"/>
                <w:szCs w:val="24"/>
              </w:rPr>
              <w:lastRenderedPageBreak/>
              <w:t xml:space="preserve">Чернігівської області за підтримки </w:t>
            </w:r>
            <w:r>
              <w:rPr>
                <w:sz w:val="24"/>
                <w:szCs w:val="24"/>
                <w:lang w:val="en-US"/>
              </w:rPr>
              <w:t>AB</w:t>
            </w:r>
            <w:r w:rsidRPr="00193A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InBev</w:t>
            </w:r>
            <w:proofErr w:type="spellEnd"/>
            <w:r w:rsidRPr="00193A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Efes</w:t>
            </w:r>
            <w:proofErr w:type="spellEnd"/>
            <w:r w:rsidRPr="00193A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 w:rsidRPr="00193A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партнерстві з БО «Ветеранський простір «</w:t>
            </w:r>
            <w:proofErr w:type="spellStart"/>
            <w:r>
              <w:rPr>
                <w:sz w:val="24"/>
                <w:szCs w:val="24"/>
              </w:rPr>
              <w:t>Серцевір</w:t>
            </w:r>
            <w:proofErr w:type="spellEnd"/>
            <w:r>
              <w:rPr>
                <w:sz w:val="24"/>
                <w:szCs w:val="24"/>
              </w:rPr>
              <w:t xml:space="preserve">» та Інститутом Медіації Партнерства. Метою цього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було посилення локальних бізнесів, зокрема – тих, що ведуться ветеранами або членами їх сімей.</w:t>
            </w:r>
          </w:p>
          <w:p w:rsidR="00AB6635" w:rsidRPr="00C225B1" w:rsidRDefault="00AB6635" w:rsidP="00852930">
            <w:pPr>
              <w:pStyle w:val="af"/>
              <w:ind w:firstLine="32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 метою оперативного інформування представників підприємництва, на офіційних сайтах Чернігівської обласної державної адміністрації та Департаменту економічного розвитку обласної державної адміністрації, а також в соціальній мережі </w:t>
            </w:r>
            <w:proofErr w:type="spellStart"/>
            <w:r>
              <w:rPr>
                <w:sz w:val="24"/>
                <w:szCs w:val="24"/>
                <w:lang w:val="en-US"/>
              </w:rPr>
              <w:t>Facbook</w:t>
            </w:r>
            <w:proofErr w:type="spellEnd"/>
            <w:r w:rsidRPr="00852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розміщувалася інформація щодо змін в законодавстві, фінансової підтримки, зокрема грантових та кредитних державних, міжнародних програм, та інша актуальна інформація для суб</w:t>
            </w:r>
            <w:r w:rsidRPr="00852930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єктів господарювання. Крім того, постійно актуалізуються матеріали дайджестів щодо грантових можливостей для бізнесу, освітніх проєктів тощо.</w:t>
            </w:r>
          </w:p>
        </w:tc>
      </w:tr>
      <w:tr w:rsidR="00AB6635" w:rsidRPr="002658F1" w:rsidTr="00E943E3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117F3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забезпечити  фінансову підтримку суб’єктів малого і середнього підприємництва у формі фінансового кредиту найбільш ефективних інвестиційних проєктів та/або часткового відшкодування витрат підприємств області на участь у </w:t>
            </w: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виставково-ярмаркових заходах на національному та міжнародному рівнях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117F32">
            <w:pPr>
              <w:spacing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економічного розвитку обласної державної адміністрації, </w:t>
            </w:r>
          </w:p>
          <w:p w:rsidR="00AB6635" w:rsidRPr="00E83444" w:rsidRDefault="00AB6635" w:rsidP="00117F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державна організація «Регіональний фонд підтримки підприємництва по Чернігівський області» (у порядку </w:t>
            </w:r>
            <w:r w:rsidRPr="00E83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рекомендації)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D26738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E83444" w:rsidRDefault="00AB6635" w:rsidP="00E83444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26738" w:rsidRDefault="00AB6635" w:rsidP="003A6186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67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635" w:rsidRPr="00D26738" w:rsidRDefault="00AB6635" w:rsidP="003A6186">
            <w:pPr>
              <w:spacing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73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на фінансову підтримку від суб’єктів малого і середнього підприємництва не надходили.</w:t>
            </w:r>
          </w:p>
        </w:tc>
      </w:tr>
    </w:tbl>
    <w:p w:rsidR="003D4AAF" w:rsidRPr="000C5A00" w:rsidRDefault="003D4A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4AAF" w:rsidRDefault="003D4AAF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</w:p>
    <w:p w:rsidR="005D5D6D" w:rsidRDefault="005D5D6D" w:rsidP="005D5D6D">
      <w:pPr>
        <w:pStyle w:val="afb"/>
        <w:spacing w:before="0" w:after="0"/>
        <w:ind w:left="10065" w:right="-314" w:firstLine="142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Додаток 2</w:t>
      </w:r>
    </w:p>
    <w:p w:rsidR="005D5D6D" w:rsidRDefault="005D5D6D" w:rsidP="005D5D6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5D6D" w:rsidRDefault="005D5D6D" w:rsidP="005D5D6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ПОКАЗНИКИ</w:t>
      </w:r>
    </w:p>
    <w:p w:rsidR="005D5D6D" w:rsidRDefault="005D5D6D" w:rsidP="005D5D6D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7ED2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цілей обласного Плану заходів на 2023-2024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p w:rsidR="005D5D6D" w:rsidRDefault="005D5D6D" w:rsidP="005D5D6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1"/>
        <w:tblW w:w="15735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60"/>
        <w:gridCol w:w="875"/>
        <w:gridCol w:w="843"/>
        <w:gridCol w:w="499"/>
        <w:gridCol w:w="784"/>
        <w:gridCol w:w="709"/>
        <w:gridCol w:w="677"/>
        <w:gridCol w:w="499"/>
        <w:gridCol w:w="499"/>
        <w:gridCol w:w="499"/>
        <w:gridCol w:w="873"/>
        <w:gridCol w:w="76"/>
        <w:gridCol w:w="66"/>
        <w:gridCol w:w="1559"/>
        <w:gridCol w:w="1393"/>
        <w:gridCol w:w="993"/>
        <w:gridCol w:w="1371"/>
      </w:tblGrid>
      <w:tr w:rsidR="005D5D6D" w:rsidRPr="006F3A26" w:rsidTr="00BA77CB">
        <w:trPr>
          <w:trHeight w:val="510"/>
          <w:tblHeader/>
        </w:trPr>
        <w:tc>
          <w:tcPr>
            <w:tcW w:w="1560" w:type="dxa"/>
            <w:vMerge w:val="restart"/>
            <w:shd w:val="clear" w:color="auto" w:fill="ECECEC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Мета/цілі</w:t>
            </w:r>
          </w:p>
        </w:tc>
        <w:tc>
          <w:tcPr>
            <w:tcW w:w="1960" w:type="dxa"/>
            <w:vMerge w:val="restart"/>
            <w:shd w:val="clear" w:color="auto" w:fill="ECECEC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Показник</w:t>
            </w:r>
          </w:p>
        </w:tc>
        <w:tc>
          <w:tcPr>
            <w:tcW w:w="875" w:type="dxa"/>
            <w:vMerge w:val="restart"/>
            <w:shd w:val="clear" w:color="auto" w:fill="ECECEC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Одиниця вимірювання</w:t>
            </w:r>
          </w:p>
        </w:tc>
        <w:tc>
          <w:tcPr>
            <w:tcW w:w="843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Базове значення</w:t>
            </w:r>
          </w:p>
        </w:tc>
        <w:tc>
          <w:tcPr>
            <w:tcW w:w="4166" w:type="dxa"/>
            <w:gridSpan w:val="7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Проміжні значення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Цільове значення</w:t>
            </w:r>
          </w:p>
        </w:tc>
        <w:tc>
          <w:tcPr>
            <w:tcW w:w="5382" w:type="dxa"/>
            <w:gridSpan w:val="5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Засоби моніторингу</w:t>
            </w:r>
          </w:p>
        </w:tc>
      </w:tr>
      <w:tr w:rsidR="005D5D6D" w:rsidRPr="006F3A26" w:rsidTr="00BA77CB">
        <w:trPr>
          <w:trHeight w:val="510"/>
          <w:tblHeader/>
        </w:trPr>
        <w:tc>
          <w:tcPr>
            <w:tcW w:w="1560" w:type="dxa"/>
            <w:vMerge/>
            <w:shd w:val="clear" w:color="auto" w:fill="ECECEC"/>
          </w:tcPr>
          <w:p w:rsidR="005D5D6D" w:rsidRPr="006F3A26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  <w:shd w:val="clear" w:color="auto" w:fill="ECECEC"/>
          </w:tcPr>
          <w:p w:rsidR="005D5D6D" w:rsidRPr="006F3A26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ECECEC"/>
          </w:tcPr>
          <w:p w:rsidR="005D5D6D" w:rsidRPr="006F3A26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84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677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5D5D6D" w:rsidRPr="006F3A26" w:rsidRDefault="005D5D6D" w:rsidP="00BA77CB">
            <w:pPr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01.01.2025</w:t>
            </w:r>
          </w:p>
        </w:tc>
        <w:tc>
          <w:tcPr>
            <w:tcW w:w="1625" w:type="dxa"/>
            <w:gridSpan w:val="2"/>
            <w:shd w:val="clear" w:color="auto" w:fill="E7E6E6"/>
          </w:tcPr>
          <w:p w:rsidR="005D5D6D" w:rsidRPr="006F3A26" w:rsidRDefault="005D5D6D" w:rsidP="00BA7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Джерело даних</w:t>
            </w:r>
          </w:p>
        </w:tc>
        <w:tc>
          <w:tcPr>
            <w:tcW w:w="1393" w:type="dxa"/>
            <w:shd w:val="clear" w:color="auto" w:fill="E7E6E6"/>
          </w:tcPr>
          <w:p w:rsidR="005D5D6D" w:rsidRPr="006F3A26" w:rsidRDefault="005D5D6D" w:rsidP="00BA7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:rsidR="005D5D6D" w:rsidRPr="006F3A26" w:rsidRDefault="005D5D6D" w:rsidP="00BA7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Періодичність</w:t>
            </w:r>
          </w:p>
        </w:tc>
        <w:tc>
          <w:tcPr>
            <w:tcW w:w="1371" w:type="dxa"/>
            <w:shd w:val="clear" w:color="auto" w:fill="E7E6E6"/>
          </w:tcPr>
          <w:p w:rsidR="005D5D6D" w:rsidRPr="006F3A26" w:rsidRDefault="005D5D6D" w:rsidP="00BA7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Відповідальний</w:t>
            </w:r>
          </w:p>
        </w:tc>
      </w:tr>
      <w:tr w:rsidR="005D5D6D" w:rsidRPr="006F3A26" w:rsidTr="00BA77CB">
        <w:trPr>
          <w:trHeight w:val="477"/>
        </w:trPr>
        <w:tc>
          <w:tcPr>
            <w:tcW w:w="15735" w:type="dxa"/>
            <w:gridSpan w:val="18"/>
          </w:tcPr>
          <w:p w:rsidR="005D5D6D" w:rsidRPr="006F3A26" w:rsidRDefault="005D5D6D" w:rsidP="00BA77C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F3A2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Напрям 1: Фізична </w:t>
            </w:r>
            <w:proofErr w:type="spellStart"/>
            <w:r w:rsidRPr="006F3A2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безбар’єрність</w:t>
            </w:r>
            <w:proofErr w:type="spellEnd"/>
            <w:r w:rsidRPr="006F3A26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5D5D6D" w:rsidRPr="00B27AAA" w:rsidTr="00BA77CB">
        <w:trPr>
          <w:trHeight w:val="655"/>
        </w:trPr>
        <w:tc>
          <w:tcPr>
            <w:tcW w:w="1560" w:type="dxa"/>
            <w:vMerge w:val="restart"/>
            <w:shd w:val="clear" w:color="auto" w:fill="auto"/>
          </w:tcPr>
          <w:p w:rsidR="005D5D6D" w:rsidRPr="00E54641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1.1. системи моніторингу і контролю забезпечують застосування норм і стандартів доступності об'єктів фізичного оточення і транспорту  </w:t>
            </w:r>
          </w:p>
        </w:tc>
        <w:tc>
          <w:tcPr>
            <w:tcW w:w="1960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Пристосування громадських будівель, зокрема будівель і приміщень органів державної влади, які відповідають нормам та стандартам доступності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 відповідно до постанови КМУ від 26.05.2021                № 537</w:t>
            </w:r>
          </w:p>
        </w:tc>
        <w:tc>
          <w:tcPr>
            <w:tcW w:w="13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E54641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Пристосування головних входів до будівель органів виконавчої влади та місцевих державних адміністрацій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Сільські, селищні, міські ради, райдержадміністрації</w:t>
            </w:r>
          </w:p>
        </w:tc>
        <w:tc>
          <w:tcPr>
            <w:tcW w:w="13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5D5D6D" w:rsidRPr="00B27AAA" w:rsidTr="00BA77CB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E54641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молодіжних центрів, що відповідають </w:t>
            </w: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вимогам доступності для всіх категорій молоді, у т.ч. молоді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E5464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</w:t>
            </w: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молодіжний центр» Чернігівської обласної ради</w:t>
            </w:r>
          </w:p>
        </w:tc>
        <w:tc>
          <w:tcPr>
            <w:tcW w:w="13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2 роки</w:t>
            </w:r>
          </w:p>
        </w:tc>
        <w:tc>
          <w:tcPr>
            <w:tcW w:w="1371" w:type="dxa"/>
            <w:shd w:val="clear" w:color="auto" w:fill="auto"/>
          </w:tcPr>
          <w:p w:rsidR="005D5D6D" w:rsidRPr="00E5464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сім'ї, молоді та спорту </w:t>
            </w:r>
            <w:r w:rsidRPr="00E546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облдержадміністрації</w:t>
            </w:r>
          </w:p>
        </w:tc>
      </w:tr>
      <w:tr w:rsidR="005D5D6D" w:rsidRPr="00B27AAA" w:rsidTr="00BA77CB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083031" w:rsidRDefault="005D5D6D" w:rsidP="00BA77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Кількість молодіжних центрів, в яких поліпшено умови доступності їхніх приміщень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13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27AAA" w:rsidTr="00BA77CB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083031" w:rsidRDefault="005D5D6D" w:rsidP="00BA77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спортивних об'єктів, на яких створений або поліпшений </w:t>
            </w:r>
            <w:proofErr w:type="spellStart"/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безбар'єрний</w:t>
            </w:r>
            <w:proofErr w:type="spellEnd"/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простір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27AAA" w:rsidTr="00BA77CB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083031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представників органів місцевого самоврядування, які підвищили рівень інформаційної обізнаності з питань забезпечення </w:t>
            </w: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доступності адміністративна послуг у центрах надання адміністративних послуг з урахуванням потреб осіб з інвалідністю та інших мало мобільних груп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083031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  <w:tc>
          <w:tcPr>
            <w:tcW w:w="13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083031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3031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5D5D6D" w:rsidRPr="00B27AAA" w:rsidTr="00BA77CB">
        <w:trPr>
          <w:trHeight w:val="422"/>
        </w:trPr>
        <w:tc>
          <w:tcPr>
            <w:tcW w:w="1560" w:type="dxa"/>
            <w:vMerge w:val="restart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1.2. об'єкти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Приміщення Управління охорони здоров'я облдержадміністрації, вхід у який   забезпечений інформаційними знаками про наявність та розташування входів (виходів)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  <w:tc>
          <w:tcPr>
            <w:tcW w:w="13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Візуальна оцінка</w:t>
            </w:r>
          </w:p>
        </w:tc>
        <w:tc>
          <w:tcPr>
            <w:tcW w:w="9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доступності укриттів у закладах охорони здоров'я області, у тому числі і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Частка закладів освіти, у яких </w:t>
            </w:r>
            <w:proofErr w:type="spellStart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облаштовані</w:t>
            </w:r>
            <w:proofErr w:type="spellEnd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 укриття, зокрема засобами, що забезпечують доступ </w:t>
            </w:r>
            <w:proofErr w:type="spellStart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рад, керівники закладів освіти</w:t>
            </w:r>
          </w:p>
        </w:tc>
        <w:tc>
          <w:tcPr>
            <w:tcW w:w="13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5D5D6D" w:rsidRPr="004F1D0D" w:rsidRDefault="005D5D6D" w:rsidP="00BA77CB">
            <w:pPr>
              <w:ind w:righ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Заклади загальної середньої освіти, що є доступними для </w:t>
            </w:r>
            <w:proofErr w:type="spellStart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</w:t>
            </w: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освітою місцевого самоврядування</w:t>
            </w:r>
          </w:p>
        </w:tc>
        <w:tc>
          <w:tcPr>
            <w:tcW w:w="13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1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4F1D0D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1.3. фахівці у сфері містобудування, архітектури і транспорту та представники громадськості володіють необхідними </w:t>
            </w: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знаннями і навичками та застосовують норми і стандарти у сфері доступності</w:t>
            </w: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Кількість </w:t>
            </w:r>
            <w:proofErr w:type="spellStart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вебінарів</w:t>
            </w:r>
            <w:proofErr w:type="spellEnd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4F1D0D">
              <w:rPr>
                <w:rFonts w:ascii="Times New Roman" w:hAnsi="Times New Roman" w:cs="Times New Roman"/>
                <w:sz w:val="21"/>
                <w:szCs w:val="21"/>
              </w:rPr>
              <w:t xml:space="preserve"> та недискримінації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4F1D0D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4F1D0D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4F1D0D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працівників державних та </w:t>
            </w:r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комунальних закладів культури, які взяли участь у </w:t>
            </w:r>
            <w:proofErr w:type="spellStart"/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вебінарах</w:t>
            </w:r>
            <w:proofErr w:type="spellEnd"/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щодо політики </w:t>
            </w:r>
            <w:proofErr w:type="spellStart"/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4F1D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недискримінації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499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499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5D5D6D" w:rsidRPr="00B27AAA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5D5D6D" w:rsidRPr="00B27AAA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3" w:type="dxa"/>
            <w:shd w:val="clear" w:color="auto" w:fill="auto"/>
          </w:tcPr>
          <w:p w:rsidR="005D5D6D" w:rsidRPr="00B27AAA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5D5D6D" w:rsidRPr="00B27AAA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5D5D6D" w:rsidRPr="00B27AAA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культури і туризму, </w:t>
            </w:r>
            <w:r w:rsidRPr="00B27AA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національностей та релігій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735" w:type="dxa"/>
            <w:gridSpan w:val="18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2. Інформаційна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Брайля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великошрифтовий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друк,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аудіодискрипція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тифлокоментування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5D5D6D" w:rsidRPr="005E0A35" w:rsidTr="00BA77CB">
        <w:trPr>
          <w:trHeight w:val="300"/>
        </w:trPr>
        <w:tc>
          <w:tcPr>
            <w:tcW w:w="1560" w:type="dxa"/>
            <w:shd w:val="clear" w:color="auto" w:fill="auto"/>
          </w:tcPr>
          <w:p w:rsidR="005D5D6D" w:rsidRPr="005E0A35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2.1.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  <w:tc>
          <w:tcPr>
            <w:tcW w:w="1960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створених  фондів аудіо записів творів письменників Чернігівщини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Офіційний сайт Департаменту культури і туризму, національностей та релігій облдержадміністрації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Наявність розділу (банеру)на офіційному сайті Департаменту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одноразово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DE1C90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2.2. інформація, необхідна для забезпечення 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щоденних потреб громадян, є доступною та актуальною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Люди з порушеннями слуху, мовлення,  які забезпечені </w:t>
            </w:r>
            <w:r w:rsidRPr="00DE1C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засобами не голосового виклику бригади екстреної медичної допомоги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Дані ЦЕМД та МК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DE1C90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Кількість договорів,</w:t>
            </w: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E1C90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укладених закладами охорони здоров'я</w:t>
            </w: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 xml:space="preserve"> з підприємством «УТОГ»</w:t>
            </w:r>
            <w:r w:rsidRPr="00DE1C90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, для  </w:t>
            </w:r>
            <w:r w:rsidRPr="00DE1C90">
              <w:rPr>
                <w:rStyle w:val="afa"/>
                <w:rFonts w:ascii="Times New Roman" w:hAnsi="Times New Roman" w:cs="Times New Roman"/>
                <w:spacing w:val="3"/>
                <w:sz w:val="21"/>
                <w:szCs w:val="21"/>
              </w:rPr>
              <w:t xml:space="preserve">подолання «комунікаційного бар’єру» </w:t>
            </w:r>
            <w:r w:rsidRPr="00DE1C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 особами, які мають порушення слуху та мовлення.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735" w:type="dxa"/>
            <w:gridSpan w:val="18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3. Цифрова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DE1C90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3.1. швидкісний Інтернет та засоби доступу доступні для всіх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закладів охорони здоров'я доступом до швидкісного Інтернету та засобами доступу до нього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Аналіз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інформа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ції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DE1C90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вихованців центрів соціально-психологічної 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реабілітації дітей, які мали доступ до W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iFi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осіб</w:t>
            </w:r>
            <w:proofErr w:type="spellEnd"/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559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Центри соціально-психологічної реабілітації 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дітей 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іністрації</w:t>
            </w:r>
          </w:p>
        </w:tc>
      </w:tr>
      <w:tr w:rsidR="005D5D6D" w:rsidRPr="005E0A35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бібліотек, які забезпечено комп’ютерними </w:t>
            </w:r>
            <w:proofErr w:type="spellStart"/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тифлокомплексами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sz w:val="21"/>
                <w:szCs w:val="21"/>
              </w:rPr>
            </w:pPr>
            <w:r w:rsidRPr="005E0A35">
              <w:rPr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sz w:val="21"/>
                <w:szCs w:val="21"/>
              </w:rPr>
            </w:pPr>
            <w:r w:rsidRPr="005E0A35"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5E0A35" w:rsidRDefault="005D5D6D" w:rsidP="00BA77CB">
            <w:pPr>
              <w:jc w:val="center"/>
              <w:rPr>
                <w:sz w:val="21"/>
                <w:szCs w:val="21"/>
              </w:rPr>
            </w:pPr>
            <w:r w:rsidRPr="005E0A35">
              <w:rPr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5D5D6D" w:rsidRPr="005E0A35" w:rsidRDefault="005D5D6D" w:rsidP="00BA77CB">
            <w:pPr>
              <w:rPr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1,2 (за потреби)</w:t>
            </w:r>
          </w:p>
        </w:tc>
        <w:tc>
          <w:tcPr>
            <w:tcW w:w="1559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5E0A35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0A35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735" w:type="dxa"/>
            <w:gridSpan w:val="18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proofErr w:type="spellStart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DE1C9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4.1.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  <w:tc>
          <w:tcPr>
            <w:tcW w:w="1960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Кількість молоді, яка була залучена до соціальної та (або) громадської участі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27AAA" w:rsidTr="00BA77CB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послугами з соціальної та </w:t>
            </w:r>
            <w:r w:rsidRPr="00DE1C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сім'ї, молоді та спорту </w:t>
            </w: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облдержадміністрації</w:t>
            </w:r>
          </w:p>
        </w:tc>
      </w:tr>
      <w:tr w:rsidR="005D5D6D" w:rsidRPr="00B27AAA" w:rsidTr="00BA77CB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</w:p>
        </w:tc>
        <w:tc>
          <w:tcPr>
            <w:tcW w:w="875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395</w:t>
            </w:r>
          </w:p>
        </w:tc>
        <w:tc>
          <w:tcPr>
            <w:tcW w:w="677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2180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5D5D6D" w:rsidRPr="00B27AAA" w:rsidTr="00BA77CB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скористалися послугами мобільних бригад</w:t>
            </w:r>
          </w:p>
        </w:tc>
        <w:tc>
          <w:tcPr>
            <w:tcW w:w="875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0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</w:tc>
        <w:tc>
          <w:tcPr>
            <w:tcW w:w="677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3531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5D5D6D" w:rsidRPr="00B27AAA" w:rsidTr="00BA77CB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скористались послугами «Телефону довіри»</w:t>
            </w:r>
          </w:p>
        </w:tc>
        <w:tc>
          <w:tcPr>
            <w:tcW w:w="875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0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677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5D5D6D" w:rsidRPr="00DE1C90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центр соціально-психологічної реабілітації</w:t>
            </w:r>
          </w:p>
        </w:tc>
        <w:tc>
          <w:tcPr>
            <w:tcW w:w="13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DE1C90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E1C90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4.2. держава сприяє підвищенню рівня здоров’я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та забезпеченню фізичної активності населення</w:t>
            </w: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2et92p0" w:colFirst="0" w:colLast="0"/>
            <w:bookmarkEnd w:id="0"/>
            <w:r w:rsidRPr="00B90D9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lastRenderedPageBreak/>
              <w:t xml:space="preserve">Кількість </w:t>
            </w: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Захисників і Захисниць України, яким </w:t>
            </w:r>
            <w:r w:rsidRPr="00B90D9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надана </w:t>
            </w:r>
            <w:r w:rsidRPr="00B90D9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lastRenderedPageBreak/>
              <w:t>психологічна реабілітаційна допомога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5180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осіб, забезпечених послугою психіатричної допомоги, яка надається шляхом виїзду мобільних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мультидисциплінарних</w:t>
            </w:r>
            <w:proofErr w:type="spellEnd"/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команд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347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демобілізованих Захисників і Захисниць України, забезпечених медичним супроводом при проходженні медико-соціальних експертних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комісій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spacing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дітей, охоплених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3400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4000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півроку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5D5D6D" w:rsidRPr="00B90D94" w:rsidRDefault="005D5D6D" w:rsidP="00BA77CB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Населення, залучене до рухової активності та спорту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розміщених інформаційних повідомлень на власних ресурсах: веб-сайти, </w:t>
            </w:r>
            <w:proofErr w:type="spellStart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соцмережі</w:t>
            </w:r>
            <w:proofErr w:type="spellEnd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 тощо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90D94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 з інвалідністю які взяли участь в обласних </w:t>
            </w:r>
            <w:r w:rsidRPr="00B90D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спортивних змаганнях.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273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», </w:t>
            </w:r>
            <w:r w:rsidRPr="00B90D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дитячо-юнацька спортивна школа для осіб з інвалідністю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Департамент сім'ї, молоді та спорту </w:t>
            </w:r>
            <w:r w:rsidRPr="00B90D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облдержадміністрації</w:t>
            </w:r>
          </w:p>
        </w:tc>
      </w:tr>
      <w:tr w:rsidR="005D5D6D" w:rsidRPr="00B90D94" w:rsidTr="00BA77CB">
        <w:trPr>
          <w:trHeight w:val="1783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 з інвалідністю, які взяли участь у навчально-тренувальних зборах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90D94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254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5D5D6D" w:rsidRPr="00B90D94" w:rsidTr="00BA77CB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 в рамках соціального проекту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Обласний центр </w:t>
            </w:r>
          </w:p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«Спорт для всіх», виконавчі органи сільських, селищних, міських рад</w:t>
            </w:r>
          </w:p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>Департамент сім’ї, молоді та спорту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735" w:type="dxa"/>
            <w:gridSpan w:val="18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5. Освітня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компетентностей</w:t>
            </w:r>
            <w:proofErr w:type="spellEnd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5.1. освітні потреби дорослих, молоді та дітей забезпечені якісною освітою продовж життя </w:t>
            </w: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1666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Листування з закладами охорони здоров'я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листів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спеціальних класів в закладах загальної середньої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керівники закладів освіти 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Статистична звітність 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педагогічних працівників, які підвищили кваліфікацію з питань дистанційного навчання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4346</w:t>
            </w: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4799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9033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18083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директорів ЗЗСО і ЗДО, які підвищили кваліфікацію щодо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організації інклюзивної освіти в закладі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251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освіти імені К.Д.Ушинського              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Заклади освіти, забезпечені доступом до широкосмугового (оптичного)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інтернету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 освітою місцевого самоврядування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пройшли навчання в секторі ІТ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Центри соціально-психологічної реабілітації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5.2. потенціал кожної особи розкривається завдяки  інклюзивній освіті</w:t>
            </w: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 з ООП, які здобувають освіту в інклюзивних класах ЗЗСО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762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837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керівників закладів освіти 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 з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 з ООП, які здобувають освіту в інклюзивних групах ЗДО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 управління освітою, керівники закладів освіти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27AAA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фахівців інклюзивно-ресурсних центрів, які продовжили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навчання щодо сучасних практик впровадження інклюзивної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30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30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55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83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pStyle w:val="af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B90D94">
              <w:rPr>
                <w:sz w:val="21"/>
                <w:szCs w:val="21"/>
              </w:rPr>
              <w:t>110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педагогічної освіти імені К.Д.Ушинського              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</w:t>
            </w: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іністрації</w:t>
            </w:r>
          </w:p>
        </w:tc>
      </w:tr>
      <w:tr w:rsidR="005D5D6D" w:rsidRPr="00B27AAA" w:rsidTr="00BA77CB">
        <w:trPr>
          <w:trHeight w:val="300"/>
        </w:trPr>
        <w:tc>
          <w:tcPr>
            <w:tcW w:w="15735" w:type="dxa"/>
            <w:gridSpan w:val="18"/>
          </w:tcPr>
          <w:p w:rsidR="005D5D6D" w:rsidRPr="00B27AAA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6. Економічна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 w:rsidRPr="00B90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самозайнятістю</w:t>
            </w:r>
            <w:proofErr w:type="spellEnd"/>
          </w:p>
        </w:tc>
      </w:tr>
      <w:tr w:rsidR="005D5D6D" w:rsidRPr="00B27AAA" w:rsidTr="00BA77CB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6.1. стимулювання малого і середнього підприємництва</w:t>
            </w:r>
          </w:p>
        </w:tc>
        <w:tc>
          <w:tcPr>
            <w:tcW w:w="1960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5D5D6D" w:rsidRPr="001A2CBC" w:rsidTr="00BA77CB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D5D6D" w:rsidRPr="00B90D94" w:rsidRDefault="005D5D6D" w:rsidP="00BA7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D5D6D" w:rsidRPr="00B90D94" w:rsidRDefault="005D5D6D" w:rsidP="00BA77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D5D6D" w:rsidRPr="00B90D94" w:rsidRDefault="005D5D6D" w:rsidP="00BA77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D94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:rsidR="005D5D6D" w:rsidRPr="00D955CB" w:rsidRDefault="005D5D6D" w:rsidP="005D5D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5D6D" w:rsidRPr="00F446F1" w:rsidRDefault="005D5D6D" w:rsidP="00F446F1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</w:pPr>
      <w:bookmarkStart w:id="1" w:name="_GoBack"/>
      <w:bookmarkEnd w:id="1"/>
    </w:p>
    <w:sectPr w:rsidR="005D5D6D" w:rsidRPr="00F446F1" w:rsidSect="00E943E3">
      <w:headerReference w:type="default" r:id="rId13"/>
      <w:headerReference w:type="first" r:id="rId14"/>
      <w:pgSz w:w="16834" w:h="11909" w:orient="landscape"/>
      <w:pgMar w:top="568" w:right="1440" w:bottom="851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A4" w:rsidRDefault="00D30BA4">
      <w:pPr>
        <w:spacing w:line="240" w:lineRule="auto"/>
      </w:pPr>
      <w:r>
        <w:separator/>
      </w:r>
    </w:p>
  </w:endnote>
  <w:endnote w:type="continuationSeparator" w:id="0">
    <w:p w:rsidR="00D30BA4" w:rsidRDefault="00D30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A4" w:rsidRDefault="00D30BA4">
      <w:pPr>
        <w:spacing w:line="240" w:lineRule="auto"/>
      </w:pPr>
      <w:r>
        <w:separator/>
      </w:r>
    </w:p>
  </w:footnote>
  <w:footnote w:type="continuationSeparator" w:id="0">
    <w:p w:rsidR="00D30BA4" w:rsidRDefault="00D30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588938"/>
      <w:docPartObj>
        <w:docPartGallery w:val="Page Numbers (Top of Page)"/>
        <w:docPartUnique/>
      </w:docPartObj>
    </w:sdtPr>
    <w:sdtEndPr/>
    <w:sdtContent>
      <w:p w:rsidR="00AD0F83" w:rsidRDefault="00AD0F83">
        <w:pPr>
          <w:pStyle w:val="ab"/>
          <w:jc w:val="center"/>
        </w:pPr>
        <w:r w:rsidRPr="00EC5DA2">
          <w:rPr>
            <w:rFonts w:ascii="Times New Roman" w:hAnsi="Times New Roman" w:cs="Times New Roman"/>
          </w:rPr>
          <w:fldChar w:fldCharType="begin"/>
        </w:r>
        <w:r w:rsidRPr="00EC5DA2">
          <w:rPr>
            <w:rFonts w:ascii="Times New Roman" w:hAnsi="Times New Roman" w:cs="Times New Roman"/>
          </w:rPr>
          <w:instrText xml:space="preserve"> PAGE   \* MERGEFORMAT </w:instrText>
        </w:r>
        <w:r w:rsidRPr="00EC5DA2">
          <w:rPr>
            <w:rFonts w:ascii="Times New Roman" w:hAnsi="Times New Roman" w:cs="Times New Roman"/>
          </w:rPr>
          <w:fldChar w:fldCharType="separate"/>
        </w:r>
        <w:r w:rsidR="005D5D6D">
          <w:rPr>
            <w:rFonts w:ascii="Times New Roman" w:hAnsi="Times New Roman" w:cs="Times New Roman"/>
            <w:noProof/>
          </w:rPr>
          <w:t>2</w:t>
        </w:r>
        <w:r w:rsidRPr="00EC5DA2">
          <w:rPr>
            <w:rFonts w:ascii="Times New Roman" w:hAnsi="Times New Roman" w:cs="Times New Roman"/>
          </w:rPr>
          <w:fldChar w:fldCharType="end"/>
        </w:r>
      </w:p>
    </w:sdtContent>
  </w:sdt>
  <w:p w:rsidR="00AD0F83" w:rsidRDefault="00AD0F8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F83" w:rsidRPr="00EC5DA2" w:rsidRDefault="00AD0F83" w:rsidP="00EC5DA2">
    <w:pPr>
      <w:pStyle w:val="ab"/>
      <w:jc w:val="right"/>
      <w:rPr>
        <w:rFonts w:ascii="Times New Roman" w:hAnsi="Times New Roman" w:cs="Times New Roman"/>
        <w:sz w:val="24"/>
        <w:szCs w:val="24"/>
      </w:rPr>
    </w:pPr>
    <w:r w:rsidRPr="00EC5DA2">
      <w:rPr>
        <w:rFonts w:ascii="Times New Roman" w:hAnsi="Times New Roman" w:cs="Times New Roman"/>
        <w:sz w:val="24"/>
        <w:szCs w:val="24"/>
      </w:rPr>
      <w:t>Додаток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EC5DA2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230"/>
    <w:multiLevelType w:val="hybridMultilevel"/>
    <w:tmpl w:val="F850B0D2"/>
    <w:lvl w:ilvl="0" w:tplc="300CA4A0">
      <w:start w:val="1"/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8D16910"/>
    <w:multiLevelType w:val="hybridMultilevel"/>
    <w:tmpl w:val="7AE29A9E"/>
    <w:lvl w:ilvl="0" w:tplc="A8E00AA4">
      <w:start w:val="31"/>
      <w:numFmt w:val="bullet"/>
      <w:lvlText w:val="-"/>
      <w:lvlJc w:val="left"/>
      <w:pPr>
        <w:ind w:left="6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>
    <w:nsid w:val="10181782"/>
    <w:multiLevelType w:val="hybridMultilevel"/>
    <w:tmpl w:val="191A51A4"/>
    <w:lvl w:ilvl="0" w:tplc="8A9CEB4C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42A7A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5FC7DE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73063F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35A50F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98A511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C680EA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56494B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ADC9A3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6E7D62"/>
    <w:multiLevelType w:val="hybridMultilevel"/>
    <w:tmpl w:val="EFCAD57A"/>
    <w:lvl w:ilvl="0" w:tplc="4424924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</w:rPr>
    </w:lvl>
    <w:lvl w:ilvl="1" w:tplc="29A025E4">
      <w:start w:val="1"/>
      <w:numFmt w:val="lowerLetter"/>
      <w:lvlText w:val="%2."/>
      <w:lvlJc w:val="left"/>
      <w:pPr>
        <w:ind w:left="1647" w:hanging="360"/>
      </w:pPr>
    </w:lvl>
    <w:lvl w:ilvl="2" w:tplc="210C0BBE">
      <w:start w:val="1"/>
      <w:numFmt w:val="lowerRoman"/>
      <w:lvlText w:val="%3."/>
      <w:lvlJc w:val="right"/>
      <w:pPr>
        <w:ind w:left="2367" w:hanging="180"/>
      </w:pPr>
    </w:lvl>
    <w:lvl w:ilvl="3" w:tplc="BC1400A8">
      <w:start w:val="1"/>
      <w:numFmt w:val="decimal"/>
      <w:lvlText w:val="%4."/>
      <w:lvlJc w:val="left"/>
      <w:pPr>
        <w:ind w:left="3087" w:hanging="360"/>
      </w:pPr>
    </w:lvl>
    <w:lvl w:ilvl="4" w:tplc="A6021168">
      <w:start w:val="1"/>
      <w:numFmt w:val="lowerLetter"/>
      <w:lvlText w:val="%5."/>
      <w:lvlJc w:val="left"/>
      <w:pPr>
        <w:ind w:left="3807" w:hanging="360"/>
      </w:pPr>
    </w:lvl>
    <w:lvl w:ilvl="5" w:tplc="03A4051A">
      <w:start w:val="1"/>
      <w:numFmt w:val="lowerRoman"/>
      <w:lvlText w:val="%6."/>
      <w:lvlJc w:val="right"/>
      <w:pPr>
        <w:ind w:left="4527" w:hanging="180"/>
      </w:pPr>
    </w:lvl>
    <w:lvl w:ilvl="6" w:tplc="073E226C">
      <w:start w:val="1"/>
      <w:numFmt w:val="decimal"/>
      <w:lvlText w:val="%7."/>
      <w:lvlJc w:val="left"/>
      <w:pPr>
        <w:ind w:left="5247" w:hanging="360"/>
      </w:pPr>
    </w:lvl>
    <w:lvl w:ilvl="7" w:tplc="E2EACEB0">
      <w:start w:val="1"/>
      <w:numFmt w:val="lowerLetter"/>
      <w:lvlText w:val="%8."/>
      <w:lvlJc w:val="left"/>
      <w:pPr>
        <w:ind w:left="5967" w:hanging="360"/>
      </w:pPr>
    </w:lvl>
    <w:lvl w:ilvl="8" w:tplc="C2AA7030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2152C3"/>
    <w:multiLevelType w:val="hybridMultilevel"/>
    <w:tmpl w:val="A9FA78E6"/>
    <w:lvl w:ilvl="0" w:tplc="7FC2A2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843A0E20">
      <w:start w:val="1"/>
      <w:numFmt w:val="lowerLetter"/>
      <w:lvlText w:val="%2."/>
      <w:lvlJc w:val="left"/>
      <w:pPr>
        <w:ind w:left="1647" w:hanging="360"/>
      </w:pPr>
    </w:lvl>
    <w:lvl w:ilvl="2" w:tplc="5D8A14DE">
      <w:start w:val="1"/>
      <w:numFmt w:val="lowerRoman"/>
      <w:lvlText w:val="%3."/>
      <w:lvlJc w:val="right"/>
      <w:pPr>
        <w:ind w:left="2367" w:hanging="180"/>
      </w:pPr>
    </w:lvl>
    <w:lvl w:ilvl="3" w:tplc="F190AF02">
      <w:start w:val="1"/>
      <w:numFmt w:val="decimal"/>
      <w:lvlText w:val="%4."/>
      <w:lvlJc w:val="left"/>
      <w:pPr>
        <w:ind w:left="3087" w:hanging="360"/>
      </w:pPr>
    </w:lvl>
    <w:lvl w:ilvl="4" w:tplc="80C0D01C">
      <w:start w:val="1"/>
      <w:numFmt w:val="lowerLetter"/>
      <w:lvlText w:val="%5."/>
      <w:lvlJc w:val="left"/>
      <w:pPr>
        <w:ind w:left="3807" w:hanging="360"/>
      </w:pPr>
    </w:lvl>
    <w:lvl w:ilvl="5" w:tplc="44A4C384">
      <w:start w:val="1"/>
      <w:numFmt w:val="lowerRoman"/>
      <w:lvlText w:val="%6."/>
      <w:lvlJc w:val="right"/>
      <w:pPr>
        <w:ind w:left="4527" w:hanging="180"/>
      </w:pPr>
    </w:lvl>
    <w:lvl w:ilvl="6" w:tplc="4356C390">
      <w:start w:val="1"/>
      <w:numFmt w:val="decimal"/>
      <w:lvlText w:val="%7."/>
      <w:lvlJc w:val="left"/>
      <w:pPr>
        <w:ind w:left="5247" w:hanging="360"/>
      </w:pPr>
    </w:lvl>
    <w:lvl w:ilvl="7" w:tplc="084804C6">
      <w:start w:val="1"/>
      <w:numFmt w:val="lowerLetter"/>
      <w:lvlText w:val="%8."/>
      <w:lvlJc w:val="left"/>
      <w:pPr>
        <w:ind w:left="5967" w:hanging="360"/>
      </w:pPr>
    </w:lvl>
    <w:lvl w:ilvl="8" w:tplc="6C5A5694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D82495"/>
    <w:multiLevelType w:val="hybridMultilevel"/>
    <w:tmpl w:val="CCD0F83C"/>
    <w:lvl w:ilvl="0" w:tplc="A6F6CD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7F344255"/>
    <w:multiLevelType w:val="hybridMultilevel"/>
    <w:tmpl w:val="FEBAC800"/>
    <w:lvl w:ilvl="0" w:tplc="04E88D24">
      <w:start w:val="1"/>
      <w:numFmt w:val="bullet"/>
      <w:lvlText w:val="-"/>
      <w:lvlJc w:val="left"/>
      <w:pPr>
        <w:ind w:left="825" w:hanging="360"/>
      </w:pPr>
      <w:rPr>
        <w:rFonts w:ascii="Times New Roman" w:eastAsia="Arial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AF"/>
    <w:rsid w:val="0000263B"/>
    <w:rsid w:val="00003DCB"/>
    <w:rsid w:val="000042C8"/>
    <w:rsid w:val="00004A31"/>
    <w:rsid w:val="00006437"/>
    <w:rsid w:val="00006785"/>
    <w:rsid w:val="00011CC5"/>
    <w:rsid w:val="00012919"/>
    <w:rsid w:val="000158C0"/>
    <w:rsid w:val="000159CD"/>
    <w:rsid w:val="00021E46"/>
    <w:rsid w:val="00025495"/>
    <w:rsid w:val="00025A0F"/>
    <w:rsid w:val="00030051"/>
    <w:rsid w:val="00030B4D"/>
    <w:rsid w:val="00031076"/>
    <w:rsid w:val="000340A2"/>
    <w:rsid w:val="00034FFA"/>
    <w:rsid w:val="00047C0F"/>
    <w:rsid w:val="00050A68"/>
    <w:rsid w:val="00050E44"/>
    <w:rsid w:val="00051C45"/>
    <w:rsid w:val="00062209"/>
    <w:rsid w:val="00066EBB"/>
    <w:rsid w:val="00072836"/>
    <w:rsid w:val="00074DCA"/>
    <w:rsid w:val="00081176"/>
    <w:rsid w:val="000849DD"/>
    <w:rsid w:val="00085C5B"/>
    <w:rsid w:val="00093451"/>
    <w:rsid w:val="00096090"/>
    <w:rsid w:val="000A193D"/>
    <w:rsid w:val="000A394E"/>
    <w:rsid w:val="000A3D02"/>
    <w:rsid w:val="000A520F"/>
    <w:rsid w:val="000A568C"/>
    <w:rsid w:val="000A59D2"/>
    <w:rsid w:val="000B0C1A"/>
    <w:rsid w:val="000B2491"/>
    <w:rsid w:val="000C501B"/>
    <w:rsid w:val="000C5A00"/>
    <w:rsid w:val="000C7D99"/>
    <w:rsid w:val="000D0772"/>
    <w:rsid w:val="000D4A07"/>
    <w:rsid w:val="000D78B4"/>
    <w:rsid w:val="000E31D8"/>
    <w:rsid w:val="000E346F"/>
    <w:rsid w:val="000E5E64"/>
    <w:rsid w:val="000F0B37"/>
    <w:rsid w:val="000F1266"/>
    <w:rsid w:val="000F2C1C"/>
    <w:rsid w:val="000F2E2D"/>
    <w:rsid w:val="000F3B86"/>
    <w:rsid w:val="000F7593"/>
    <w:rsid w:val="00100F7B"/>
    <w:rsid w:val="001044C3"/>
    <w:rsid w:val="00104CE2"/>
    <w:rsid w:val="00107734"/>
    <w:rsid w:val="00107A8E"/>
    <w:rsid w:val="00110B9A"/>
    <w:rsid w:val="0011136D"/>
    <w:rsid w:val="00112704"/>
    <w:rsid w:val="001178DA"/>
    <w:rsid w:val="00117F32"/>
    <w:rsid w:val="00123724"/>
    <w:rsid w:val="001269AB"/>
    <w:rsid w:val="001319DB"/>
    <w:rsid w:val="001355B5"/>
    <w:rsid w:val="001374A4"/>
    <w:rsid w:val="001439DE"/>
    <w:rsid w:val="00143E0C"/>
    <w:rsid w:val="0014411F"/>
    <w:rsid w:val="00147E0C"/>
    <w:rsid w:val="001513B9"/>
    <w:rsid w:val="00160830"/>
    <w:rsid w:val="00166A1C"/>
    <w:rsid w:val="001673DA"/>
    <w:rsid w:val="0016781F"/>
    <w:rsid w:val="0017285C"/>
    <w:rsid w:val="00174DE5"/>
    <w:rsid w:val="00175E30"/>
    <w:rsid w:val="00183A1E"/>
    <w:rsid w:val="00183D77"/>
    <w:rsid w:val="00192E3E"/>
    <w:rsid w:val="00193A67"/>
    <w:rsid w:val="00193AF9"/>
    <w:rsid w:val="00195B10"/>
    <w:rsid w:val="001A6958"/>
    <w:rsid w:val="001B0B63"/>
    <w:rsid w:val="001B0E75"/>
    <w:rsid w:val="001B3BE4"/>
    <w:rsid w:val="001B52CA"/>
    <w:rsid w:val="001B59E4"/>
    <w:rsid w:val="001B6262"/>
    <w:rsid w:val="001B7C26"/>
    <w:rsid w:val="001C13A3"/>
    <w:rsid w:val="001C2764"/>
    <w:rsid w:val="001C2B88"/>
    <w:rsid w:val="001C2D35"/>
    <w:rsid w:val="001C52F3"/>
    <w:rsid w:val="001D23BD"/>
    <w:rsid w:val="001D24B8"/>
    <w:rsid w:val="001E5D7C"/>
    <w:rsid w:val="001F0C24"/>
    <w:rsid w:val="001F1C44"/>
    <w:rsid w:val="001F27A6"/>
    <w:rsid w:val="001F5169"/>
    <w:rsid w:val="001F7975"/>
    <w:rsid w:val="001F7E4D"/>
    <w:rsid w:val="00200A39"/>
    <w:rsid w:val="00201198"/>
    <w:rsid w:val="0020320C"/>
    <w:rsid w:val="002049B5"/>
    <w:rsid w:val="00205691"/>
    <w:rsid w:val="00206B2D"/>
    <w:rsid w:val="00215078"/>
    <w:rsid w:val="00225EDD"/>
    <w:rsid w:val="00226FAD"/>
    <w:rsid w:val="00232193"/>
    <w:rsid w:val="00234606"/>
    <w:rsid w:val="00234F71"/>
    <w:rsid w:val="00236688"/>
    <w:rsid w:val="0023678E"/>
    <w:rsid w:val="002431B0"/>
    <w:rsid w:val="00243A10"/>
    <w:rsid w:val="00244967"/>
    <w:rsid w:val="00247CF0"/>
    <w:rsid w:val="002517F5"/>
    <w:rsid w:val="002518D5"/>
    <w:rsid w:val="002553D5"/>
    <w:rsid w:val="00255620"/>
    <w:rsid w:val="002568A8"/>
    <w:rsid w:val="00257245"/>
    <w:rsid w:val="002625A0"/>
    <w:rsid w:val="00264BF4"/>
    <w:rsid w:val="00264F29"/>
    <w:rsid w:val="002658F1"/>
    <w:rsid w:val="002702FB"/>
    <w:rsid w:val="00272865"/>
    <w:rsid w:val="0027580F"/>
    <w:rsid w:val="00277088"/>
    <w:rsid w:val="002824DF"/>
    <w:rsid w:val="002901E3"/>
    <w:rsid w:val="00293E0E"/>
    <w:rsid w:val="002A0891"/>
    <w:rsid w:val="002A1C0C"/>
    <w:rsid w:val="002A339C"/>
    <w:rsid w:val="002A4DCF"/>
    <w:rsid w:val="002A591C"/>
    <w:rsid w:val="002A691E"/>
    <w:rsid w:val="002A6B8A"/>
    <w:rsid w:val="002B0FA9"/>
    <w:rsid w:val="002B3D31"/>
    <w:rsid w:val="002B7241"/>
    <w:rsid w:val="002B7A2B"/>
    <w:rsid w:val="002C01E1"/>
    <w:rsid w:val="002C0EA2"/>
    <w:rsid w:val="002C4080"/>
    <w:rsid w:val="002C4282"/>
    <w:rsid w:val="002D193E"/>
    <w:rsid w:val="002D786B"/>
    <w:rsid w:val="002D7AF9"/>
    <w:rsid w:val="002E2873"/>
    <w:rsid w:val="002E2A82"/>
    <w:rsid w:val="002E361C"/>
    <w:rsid w:val="002E67E6"/>
    <w:rsid w:val="002E7808"/>
    <w:rsid w:val="002F1DBA"/>
    <w:rsid w:val="002F2E81"/>
    <w:rsid w:val="002F4A00"/>
    <w:rsid w:val="002F5876"/>
    <w:rsid w:val="002F6D5D"/>
    <w:rsid w:val="003014F0"/>
    <w:rsid w:val="003031CB"/>
    <w:rsid w:val="00307155"/>
    <w:rsid w:val="00311C3F"/>
    <w:rsid w:val="0032063F"/>
    <w:rsid w:val="003235F1"/>
    <w:rsid w:val="00324D3D"/>
    <w:rsid w:val="00327766"/>
    <w:rsid w:val="00327D0B"/>
    <w:rsid w:val="0033055A"/>
    <w:rsid w:val="00331BFB"/>
    <w:rsid w:val="00331F40"/>
    <w:rsid w:val="0033380E"/>
    <w:rsid w:val="00335BB9"/>
    <w:rsid w:val="00337BD5"/>
    <w:rsid w:val="00340617"/>
    <w:rsid w:val="00342A83"/>
    <w:rsid w:val="00347C21"/>
    <w:rsid w:val="003621E5"/>
    <w:rsid w:val="003625A8"/>
    <w:rsid w:val="003701E0"/>
    <w:rsid w:val="00370D97"/>
    <w:rsid w:val="0037483B"/>
    <w:rsid w:val="00383305"/>
    <w:rsid w:val="0038575C"/>
    <w:rsid w:val="00391854"/>
    <w:rsid w:val="00391CEF"/>
    <w:rsid w:val="00393CCC"/>
    <w:rsid w:val="003A15E7"/>
    <w:rsid w:val="003A431C"/>
    <w:rsid w:val="003A4CDC"/>
    <w:rsid w:val="003A6186"/>
    <w:rsid w:val="003A71B0"/>
    <w:rsid w:val="003B21A6"/>
    <w:rsid w:val="003B3D85"/>
    <w:rsid w:val="003C6B65"/>
    <w:rsid w:val="003D1B19"/>
    <w:rsid w:val="003D4AAF"/>
    <w:rsid w:val="003D713B"/>
    <w:rsid w:val="003E5651"/>
    <w:rsid w:val="003E5A30"/>
    <w:rsid w:val="003E7451"/>
    <w:rsid w:val="003F1DF7"/>
    <w:rsid w:val="003F31FA"/>
    <w:rsid w:val="003F601E"/>
    <w:rsid w:val="003F760A"/>
    <w:rsid w:val="004041F9"/>
    <w:rsid w:val="00404AD1"/>
    <w:rsid w:val="0040742F"/>
    <w:rsid w:val="00407641"/>
    <w:rsid w:val="00424B13"/>
    <w:rsid w:val="00431600"/>
    <w:rsid w:val="0043282C"/>
    <w:rsid w:val="00433A9D"/>
    <w:rsid w:val="004349F0"/>
    <w:rsid w:val="00435614"/>
    <w:rsid w:val="00435B1B"/>
    <w:rsid w:val="00440569"/>
    <w:rsid w:val="00440EEC"/>
    <w:rsid w:val="0044180C"/>
    <w:rsid w:val="0045094D"/>
    <w:rsid w:val="0045371D"/>
    <w:rsid w:val="00454B60"/>
    <w:rsid w:val="00457A09"/>
    <w:rsid w:val="00457ECA"/>
    <w:rsid w:val="00464277"/>
    <w:rsid w:val="00464B0D"/>
    <w:rsid w:val="0046661C"/>
    <w:rsid w:val="00473A93"/>
    <w:rsid w:val="004773B3"/>
    <w:rsid w:val="004827D8"/>
    <w:rsid w:val="00487EF4"/>
    <w:rsid w:val="00496D06"/>
    <w:rsid w:val="004A0F50"/>
    <w:rsid w:val="004A1AB8"/>
    <w:rsid w:val="004B3340"/>
    <w:rsid w:val="004B62FA"/>
    <w:rsid w:val="004C26BE"/>
    <w:rsid w:val="004C3E40"/>
    <w:rsid w:val="004C5865"/>
    <w:rsid w:val="004C7039"/>
    <w:rsid w:val="004C74F5"/>
    <w:rsid w:val="004D1786"/>
    <w:rsid w:val="004D5A4F"/>
    <w:rsid w:val="004E075E"/>
    <w:rsid w:val="004E2438"/>
    <w:rsid w:val="004E6BBC"/>
    <w:rsid w:val="004F04F9"/>
    <w:rsid w:val="004F19C5"/>
    <w:rsid w:val="004F43CB"/>
    <w:rsid w:val="004F4B6B"/>
    <w:rsid w:val="00502BC1"/>
    <w:rsid w:val="005038C0"/>
    <w:rsid w:val="0051363C"/>
    <w:rsid w:val="00513DAB"/>
    <w:rsid w:val="005156DE"/>
    <w:rsid w:val="00522190"/>
    <w:rsid w:val="00524457"/>
    <w:rsid w:val="00531D26"/>
    <w:rsid w:val="005320CF"/>
    <w:rsid w:val="005349F3"/>
    <w:rsid w:val="00544B79"/>
    <w:rsid w:val="0054586E"/>
    <w:rsid w:val="005469BE"/>
    <w:rsid w:val="005500D1"/>
    <w:rsid w:val="00551DF9"/>
    <w:rsid w:val="00551ECA"/>
    <w:rsid w:val="0055245E"/>
    <w:rsid w:val="00553403"/>
    <w:rsid w:val="0055419C"/>
    <w:rsid w:val="0055702E"/>
    <w:rsid w:val="00561B9F"/>
    <w:rsid w:val="00567B7F"/>
    <w:rsid w:val="00577734"/>
    <w:rsid w:val="005804CD"/>
    <w:rsid w:val="00584F51"/>
    <w:rsid w:val="00586B21"/>
    <w:rsid w:val="0058766E"/>
    <w:rsid w:val="00590350"/>
    <w:rsid w:val="005934E0"/>
    <w:rsid w:val="005A1A6E"/>
    <w:rsid w:val="005A38BD"/>
    <w:rsid w:val="005A3DC3"/>
    <w:rsid w:val="005A4CE6"/>
    <w:rsid w:val="005B5CDB"/>
    <w:rsid w:val="005B654D"/>
    <w:rsid w:val="005B7CD5"/>
    <w:rsid w:val="005C072D"/>
    <w:rsid w:val="005C1F79"/>
    <w:rsid w:val="005C2013"/>
    <w:rsid w:val="005D00EB"/>
    <w:rsid w:val="005D0196"/>
    <w:rsid w:val="005D2912"/>
    <w:rsid w:val="005D2A1F"/>
    <w:rsid w:val="005D3AC7"/>
    <w:rsid w:val="005D5D6D"/>
    <w:rsid w:val="005E2E2D"/>
    <w:rsid w:val="005E33AC"/>
    <w:rsid w:val="005E49D2"/>
    <w:rsid w:val="005E4B48"/>
    <w:rsid w:val="005E5BD8"/>
    <w:rsid w:val="005E5DAA"/>
    <w:rsid w:val="005F3603"/>
    <w:rsid w:val="005F3729"/>
    <w:rsid w:val="005F6B0B"/>
    <w:rsid w:val="00610684"/>
    <w:rsid w:val="00610B6C"/>
    <w:rsid w:val="00615B18"/>
    <w:rsid w:val="00615EE0"/>
    <w:rsid w:val="006167B3"/>
    <w:rsid w:val="00620065"/>
    <w:rsid w:val="00624651"/>
    <w:rsid w:val="00627EAD"/>
    <w:rsid w:val="00630886"/>
    <w:rsid w:val="00632D13"/>
    <w:rsid w:val="006335E9"/>
    <w:rsid w:val="006364EA"/>
    <w:rsid w:val="006377E0"/>
    <w:rsid w:val="00641F88"/>
    <w:rsid w:val="00643841"/>
    <w:rsid w:val="0065728D"/>
    <w:rsid w:val="00661090"/>
    <w:rsid w:val="0066207F"/>
    <w:rsid w:val="00664424"/>
    <w:rsid w:val="00664CF6"/>
    <w:rsid w:val="006714BE"/>
    <w:rsid w:val="00672907"/>
    <w:rsid w:val="00673CE0"/>
    <w:rsid w:val="00682804"/>
    <w:rsid w:val="006839C3"/>
    <w:rsid w:val="006853EB"/>
    <w:rsid w:val="00687C77"/>
    <w:rsid w:val="00687DA0"/>
    <w:rsid w:val="006913A7"/>
    <w:rsid w:val="006914D0"/>
    <w:rsid w:val="0069383D"/>
    <w:rsid w:val="0069436A"/>
    <w:rsid w:val="00695006"/>
    <w:rsid w:val="006A55F5"/>
    <w:rsid w:val="006C1561"/>
    <w:rsid w:val="006C1957"/>
    <w:rsid w:val="006C1CB7"/>
    <w:rsid w:val="006D31B1"/>
    <w:rsid w:val="006D4E7D"/>
    <w:rsid w:val="006D7504"/>
    <w:rsid w:val="006E4B41"/>
    <w:rsid w:val="006E708B"/>
    <w:rsid w:val="006F1784"/>
    <w:rsid w:val="006F5DAD"/>
    <w:rsid w:val="00705099"/>
    <w:rsid w:val="00711A2B"/>
    <w:rsid w:val="00715A83"/>
    <w:rsid w:val="00716468"/>
    <w:rsid w:val="00716900"/>
    <w:rsid w:val="00722571"/>
    <w:rsid w:val="007241EC"/>
    <w:rsid w:val="0073191E"/>
    <w:rsid w:val="00734EA7"/>
    <w:rsid w:val="00741948"/>
    <w:rsid w:val="0074331D"/>
    <w:rsid w:val="00755B2B"/>
    <w:rsid w:val="007571A8"/>
    <w:rsid w:val="00757995"/>
    <w:rsid w:val="00757A7F"/>
    <w:rsid w:val="0076066F"/>
    <w:rsid w:val="007673D9"/>
    <w:rsid w:val="0076779F"/>
    <w:rsid w:val="00780260"/>
    <w:rsid w:val="00781760"/>
    <w:rsid w:val="00785134"/>
    <w:rsid w:val="00785C56"/>
    <w:rsid w:val="00785F39"/>
    <w:rsid w:val="007919C3"/>
    <w:rsid w:val="007919DB"/>
    <w:rsid w:val="00794325"/>
    <w:rsid w:val="00794FB6"/>
    <w:rsid w:val="007B7DF9"/>
    <w:rsid w:val="007C5055"/>
    <w:rsid w:val="007D19BA"/>
    <w:rsid w:val="007D1F96"/>
    <w:rsid w:val="007D5BDA"/>
    <w:rsid w:val="007E4EE9"/>
    <w:rsid w:val="007E599C"/>
    <w:rsid w:val="007E7A71"/>
    <w:rsid w:val="007F24EF"/>
    <w:rsid w:val="007F4CEA"/>
    <w:rsid w:val="008035E8"/>
    <w:rsid w:val="00806D89"/>
    <w:rsid w:val="00812B07"/>
    <w:rsid w:val="00821C0C"/>
    <w:rsid w:val="00822585"/>
    <w:rsid w:val="00825386"/>
    <w:rsid w:val="008255D9"/>
    <w:rsid w:val="00831529"/>
    <w:rsid w:val="00833512"/>
    <w:rsid w:val="0083466F"/>
    <w:rsid w:val="00836917"/>
    <w:rsid w:val="008370CA"/>
    <w:rsid w:val="008376F4"/>
    <w:rsid w:val="008418FE"/>
    <w:rsid w:val="00845E40"/>
    <w:rsid w:val="0084763B"/>
    <w:rsid w:val="00850770"/>
    <w:rsid w:val="00852930"/>
    <w:rsid w:val="008536AA"/>
    <w:rsid w:val="0085435E"/>
    <w:rsid w:val="00862025"/>
    <w:rsid w:val="00870283"/>
    <w:rsid w:val="00872461"/>
    <w:rsid w:val="008735EF"/>
    <w:rsid w:val="00875D40"/>
    <w:rsid w:val="00880036"/>
    <w:rsid w:val="00880956"/>
    <w:rsid w:val="008829A1"/>
    <w:rsid w:val="00883071"/>
    <w:rsid w:val="00885D17"/>
    <w:rsid w:val="008860AB"/>
    <w:rsid w:val="00887592"/>
    <w:rsid w:val="008875F5"/>
    <w:rsid w:val="00887C56"/>
    <w:rsid w:val="00890091"/>
    <w:rsid w:val="008B6DB3"/>
    <w:rsid w:val="008C07D2"/>
    <w:rsid w:val="008C1D48"/>
    <w:rsid w:val="008C2310"/>
    <w:rsid w:val="008C259D"/>
    <w:rsid w:val="008C2E17"/>
    <w:rsid w:val="008C38E1"/>
    <w:rsid w:val="008C473B"/>
    <w:rsid w:val="008C4B7E"/>
    <w:rsid w:val="008C76B5"/>
    <w:rsid w:val="008D2D65"/>
    <w:rsid w:val="008D391B"/>
    <w:rsid w:val="008D63C7"/>
    <w:rsid w:val="008D6EC4"/>
    <w:rsid w:val="008E20E7"/>
    <w:rsid w:val="008E4C85"/>
    <w:rsid w:val="008E5229"/>
    <w:rsid w:val="008E59C7"/>
    <w:rsid w:val="008E6C3D"/>
    <w:rsid w:val="008F097C"/>
    <w:rsid w:val="008F0CF0"/>
    <w:rsid w:val="008F2FFB"/>
    <w:rsid w:val="008F4E6D"/>
    <w:rsid w:val="008F5A12"/>
    <w:rsid w:val="008F7033"/>
    <w:rsid w:val="00902203"/>
    <w:rsid w:val="0090431A"/>
    <w:rsid w:val="009054F8"/>
    <w:rsid w:val="0091205C"/>
    <w:rsid w:val="0091272F"/>
    <w:rsid w:val="009145B8"/>
    <w:rsid w:val="0091474D"/>
    <w:rsid w:val="009147C8"/>
    <w:rsid w:val="00914C5F"/>
    <w:rsid w:val="009167A8"/>
    <w:rsid w:val="00916E25"/>
    <w:rsid w:val="0092016F"/>
    <w:rsid w:val="00926F63"/>
    <w:rsid w:val="0093153A"/>
    <w:rsid w:val="00931BF3"/>
    <w:rsid w:val="0093676F"/>
    <w:rsid w:val="009420A1"/>
    <w:rsid w:val="0094247B"/>
    <w:rsid w:val="00944333"/>
    <w:rsid w:val="0094658A"/>
    <w:rsid w:val="00946722"/>
    <w:rsid w:val="009542F1"/>
    <w:rsid w:val="00956005"/>
    <w:rsid w:val="00956CDF"/>
    <w:rsid w:val="00962E46"/>
    <w:rsid w:val="00963C4D"/>
    <w:rsid w:val="00967102"/>
    <w:rsid w:val="009757E0"/>
    <w:rsid w:val="00977297"/>
    <w:rsid w:val="0098239C"/>
    <w:rsid w:val="0098536E"/>
    <w:rsid w:val="0099048C"/>
    <w:rsid w:val="009906E2"/>
    <w:rsid w:val="00992D1D"/>
    <w:rsid w:val="009933FA"/>
    <w:rsid w:val="00994902"/>
    <w:rsid w:val="00995082"/>
    <w:rsid w:val="00997023"/>
    <w:rsid w:val="009A06BA"/>
    <w:rsid w:val="009A1FB4"/>
    <w:rsid w:val="009A56DD"/>
    <w:rsid w:val="009A5EEC"/>
    <w:rsid w:val="009A7002"/>
    <w:rsid w:val="009B1218"/>
    <w:rsid w:val="009C3385"/>
    <w:rsid w:val="009C45BB"/>
    <w:rsid w:val="009C4A76"/>
    <w:rsid w:val="009C6114"/>
    <w:rsid w:val="009C6D01"/>
    <w:rsid w:val="009D0136"/>
    <w:rsid w:val="009D06D9"/>
    <w:rsid w:val="009D0C86"/>
    <w:rsid w:val="009D12DA"/>
    <w:rsid w:val="009D2EFC"/>
    <w:rsid w:val="009D52BF"/>
    <w:rsid w:val="009D73B9"/>
    <w:rsid w:val="009E0108"/>
    <w:rsid w:val="009E6E56"/>
    <w:rsid w:val="009F04D9"/>
    <w:rsid w:val="009F1B2D"/>
    <w:rsid w:val="009F4185"/>
    <w:rsid w:val="009F60AA"/>
    <w:rsid w:val="009F7FEE"/>
    <w:rsid w:val="00A0275E"/>
    <w:rsid w:val="00A11105"/>
    <w:rsid w:val="00A1286B"/>
    <w:rsid w:val="00A20366"/>
    <w:rsid w:val="00A25FDA"/>
    <w:rsid w:val="00A30EF1"/>
    <w:rsid w:val="00A316B8"/>
    <w:rsid w:val="00A33993"/>
    <w:rsid w:val="00A34495"/>
    <w:rsid w:val="00A42F1F"/>
    <w:rsid w:val="00A42F84"/>
    <w:rsid w:val="00A4418E"/>
    <w:rsid w:val="00A44666"/>
    <w:rsid w:val="00A44710"/>
    <w:rsid w:val="00A5047B"/>
    <w:rsid w:val="00A54DC2"/>
    <w:rsid w:val="00A57B57"/>
    <w:rsid w:val="00A57FDC"/>
    <w:rsid w:val="00A63A27"/>
    <w:rsid w:val="00A64F32"/>
    <w:rsid w:val="00A706BF"/>
    <w:rsid w:val="00A774C5"/>
    <w:rsid w:val="00A8359C"/>
    <w:rsid w:val="00A84E25"/>
    <w:rsid w:val="00A94AA5"/>
    <w:rsid w:val="00A96919"/>
    <w:rsid w:val="00AA05DD"/>
    <w:rsid w:val="00AA1008"/>
    <w:rsid w:val="00AA2DF7"/>
    <w:rsid w:val="00AA4657"/>
    <w:rsid w:val="00AA46D5"/>
    <w:rsid w:val="00AA58BA"/>
    <w:rsid w:val="00AA5B17"/>
    <w:rsid w:val="00AA6078"/>
    <w:rsid w:val="00AB2D79"/>
    <w:rsid w:val="00AB4E7C"/>
    <w:rsid w:val="00AB6635"/>
    <w:rsid w:val="00AB6ACA"/>
    <w:rsid w:val="00AC4D5A"/>
    <w:rsid w:val="00AC53C1"/>
    <w:rsid w:val="00AD0F83"/>
    <w:rsid w:val="00AD1351"/>
    <w:rsid w:val="00AD1534"/>
    <w:rsid w:val="00AD2E06"/>
    <w:rsid w:val="00AD6A62"/>
    <w:rsid w:val="00AD70C4"/>
    <w:rsid w:val="00AD7E92"/>
    <w:rsid w:val="00AE6339"/>
    <w:rsid w:val="00AF31A4"/>
    <w:rsid w:val="00AF5854"/>
    <w:rsid w:val="00B03EC3"/>
    <w:rsid w:val="00B131BE"/>
    <w:rsid w:val="00B1759B"/>
    <w:rsid w:val="00B175B6"/>
    <w:rsid w:val="00B2145C"/>
    <w:rsid w:val="00B22446"/>
    <w:rsid w:val="00B32697"/>
    <w:rsid w:val="00B34889"/>
    <w:rsid w:val="00B40E31"/>
    <w:rsid w:val="00B41FCA"/>
    <w:rsid w:val="00B429BE"/>
    <w:rsid w:val="00B45540"/>
    <w:rsid w:val="00B5513B"/>
    <w:rsid w:val="00B57109"/>
    <w:rsid w:val="00B638B6"/>
    <w:rsid w:val="00B75819"/>
    <w:rsid w:val="00B77465"/>
    <w:rsid w:val="00B824CF"/>
    <w:rsid w:val="00B826AB"/>
    <w:rsid w:val="00B90325"/>
    <w:rsid w:val="00B920DB"/>
    <w:rsid w:val="00B944C8"/>
    <w:rsid w:val="00B966EF"/>
    <w:rsid w:val="00BB2EF5"/>
    <w:rsid w:val="00BB2F5D"/>
    <w:rsid w:val="00BB7C0C"/>
    <w:rsid w:val="00BC04BA"/>
    <w:rsid w:val="00BC161C"/>
    <w:rsid w:val="00BC3F69"/>
    <w:rsid w:val="00BC4C32"/>
    <w:rsid w:val="00BC4E51"/>
    <w:rsid w:val="00BC663D"/>
    <w:rsid w:val="00BD4F97"/>
    <w:rsid w:val="00BE3B94"/>
    <w:rsid w:val="00BE61F4"/>
    <w:rsid w:val="00BF0221"/>
    <w:rsid w:val="00BF0F17"/>
    <w:rsid w:val="00C028B5"/>
    <w:rsid w:val="00C034BB"/>
    <w:rsid w:val="00C10360"/>
    <w:rsid w:val="00C12B0C"/>
    <w:rsid w:val="00C20874"/>
    <w:rsid w:val="00C225B1"/>
    <w:rsid w:val="00C2349E"/>
    <w:rsid w:val="00C2635A"/>
    <w:rsid w:val="00C31F16"/>
    <w:rsid w:val="00C327E1"/>
    <w:rsid w:val="00C35433"/>
    <w:rsid w:val="00C4044A"/>
    <w:rsid w:val="00C4517D"/>
    <w:rsid w:val="00C4677B"/>
    <w:rsid w:val="00C523EA"/>
    <w:rsid w:val="00C539CF"/>
    <w:rsid w:val="00C53E93"/>
    <w:rsid w:val="00C56E5C"/>
    <w:rsid w:val="00C56EBB"/>
    <w:rsid w:val="00C5770F"/>
    <w:rsid w:val="00C617C5"/>
    <w:rsid w:val="00C61BC9"/>
    <w:rsid w:val="00C627DD"/>
    <w:rsid w:val="00C679C9"/>
    <w:rsid w:val="00C71B92"/>
    <w:rsid w:val="00C72977"/>
    <w:rsid w:val="00C8020F"/>
    <w:rsid w:val="00C80A87"/>
    <w:rsid w:val="00C8493C"/>
    <w:rsid w:val="00C87E2F"/>
    <w:rsid w:val="00C908F1"/>
    <w:rsid w:val="00C958C1"/>
    <w:rsid w:val="00C96AD1"/>
    <w:rsid w:val="00CA3412"/>
    <w:rsid w:val="00CA3DCD"/>
    <w:rsid w:val="00CA79EA"/>
    <w:rsid w:val="00CB02E0"/>
    <w:rsid w:val="00CB0788"/>
    <w:rsid w:val="00CB0FB0"/>
    <w:rsid w:val="00CB15FB"/>
    <w:rsid w:val="00CB1988"/>
    <w:rsid w:val="00CC2274"/>
    <w:rsid w:val="00CC38E4"/>
    <w:rsid w:val="00CC6DDC"/>
    <w:rsid w:val="00CD2A9D"/>
    <w:rsid w:val="00CD3C3C"/>
    <w:rsid w:val="00CD6C07"/>
    <w:rsid w:val="00CD7081"/>
    <w:rsid w:val="00CE0CA7"/>
    <w:rsid w:val="00CE2C1D"/>
    <w:rsid w:val="00CE3E39"/>
    <w:rsid w:val="00CE3FD6"/>
    <w:rsid w:val="00CE41E9"/>
    <w:rsid w:val="00CE6797"/>
    <w:rsid w:val="00CE777B"/>
    <w:rsid w:val="00CF140F"/>
    <w:rsid w:val="00CF37BB"/>
    <w:rsid w:val="00CF49F4"/>
    <w:rsid w:val="00CF7727"/>
    <w:rsid w:val="00D03F6C"/>
    <w:rsid w:val="00D106C3"/>
    <w:rsid w:val="00D106F3"/>
    <w:rsid w:val="00D12467"/>
    <w:rsid w:val="00D1472B"/>
    <w:rsid w:val="00D166AB"/>
    <w:rsid w:val="00D25846"/>
    <w:rsid w:val="00D25B00"/>
    <w:rsid w:val="00D26738"/>
    <w:rsid w:val="00D26CC1"/>
    <w:rsid w:val="00D30BA4"/>
    <w:rsid w:val="00D35BA4"/>
    <w:rsid w:val="00D40709"/>
    <w:rsid w:val="00D4211E"/>
    <w:rsid w:val="00D438EE"/>
    <w:rsid w:val="00D4396A"/>
    <w:rsid w:val="00D5072A"/>
    <w:rsid w:val="00D56AFA"/>
    <w:rsid w:val="00D63003"/>
    <w:rsid w:val="00D63D4A"/>
    <w:rsid w:val="00D71C3B"/>
    <w:rsid w:val="00D73952"/>
    <w:rsid w:val="00D76756"/>
    <w:rsid w:val="00D83CAB"/>
    <w:rsid w:val="00D85BB2"/>
    <w:rsid w:val="00D8739A"/>
    <w:rsid w:val="00D9032F"/>
    <w:rsid w:val="00D965D2"/>
    <w:rsid w:val="00DA3F1F"/>
    <w:rsid w:val="00DA6891"/>
    <w:rsid w:val="00DB5E67"/>
    <w:rsid w:val="00DC7E19"/>
    <w:rsid w:val="00DD0FD3"/>
    <w:rsid w:val="00DD1422"/>
    <w:rsid w:val="00DD3320"/>
    <w:rsid w:val="00DD5399"/>
    <w:rsid w:val="00DD5F1A"/>
    <w:rsid w:val="00DD70FE"/>
    <w:rsid w:val="00DE0F7E"/>
    <w:rsid w:val="00DE2B03"/>
    <w:rsid w:val="00DE3909"/>
    <w:rsid w:val="00DE485D"/>
    <w:rsid w:val="00DE5A46"/>
    <w:rsid w:val="00DE6AF5"/>
    <w:rsid w:val="00DF58AF"/>
    <w:rsid w:val="00E007EF"/>
    <w:rsid w:val="00E0478C"/>
    <w:rsid w:val="00E05F6C"/>
    <w:rsid w:val="00E10BAC"/>
    <w:rsid w:val="00E122A6"/>
    <w:rsid w:val="00E14333"/>
    <w:rsid w:val="00E14771"/>
    <w:rsid w:val="00E154DD"/>
    <w:rsid w:val="00E156BA"/>
    <w:rsid w:val="00E1571A"/>
    <w:rsid w:val="00E21B42"/>
    <w:rsid w:val="00E2475B"/>
    <w:rsid w:val="00E247DB"/>
    <w:rsid w:val="00E25B0C"/>
    <w:rsid w:val="00E3567C"/>
    <w:rsid w:val="00E47792"/>
    <w:rsid w:val="00E50999"/>
    <w:rsid w:val="00E547A4"/>
    <w:rsid w:val="00E572B1"/>
    <w:rsid w:val="00E66A56"/>
    <w:rsid w:val="00E6789C"/>
    <w:rsid w:val="00E71198"/>
    <w:rsid w:val="00E7264F"/>
    <w:rsid w:val="00E72EAA"/>
    <w:rsid w:val="00E7332F"/>
    <w:rsid w:val="00E76454"/>
    <w:rsid w:val="00E769B0"/>
    <w:rsid w:val="00E8332A"/>
    <w:rsid w:val="00E83444"/>
    <w:rsid w:val="00E8582F"/>
    <w:rsid w:val="00E91DA8"/>
    <w:rsid w:val="00E9306B"/>
    <w:rsid w:val="00E943E3"/>
    <w:rsid w:val="00E97B5C"/>
    <w:rsid w:val="00EA1BD8"/>
    <w:rsid w:val="00EA6062"/>
    <w:rsid w:val="00EB05C1"/>
    <w:rsid w:val="00EB3924"/>
    <w:rsid w:val="00EB61B0"/>
    <w:rsid w:val="00EB7336"/>
    <w:rsid w:val="00EC5DA2"/>
    <w:rsid w:val="00EC61BF"/>
    <w:rsid w:val="00EC7631"/>
    <w:rsid w:val="00ED2733"/>
    <w:rsid w:val="00ED4EC8"/>
    <w:rsid w:val="00ED587A"/>
    <w:rsid w:val="00ED69D1"/>
    <w:rsid w:val="00ED6BBD"/>
    <w:rsid w:val="00EE0004"/>
    <w:rsid w:val="00EE0D13"/>
    <w:rsid w:val="00EE1505"/>
    <w:rsid w:val="00EE1670"/>
    <w:rsid w:val="00EE16C7"/>
    <w:rsid w:val="00EE2BE5"/>
    <w:rsid w:val="00EE3EED"/>
    <w:rsid w:val="00EE4321"/>
    <w:rsid w:val="00EE4848"/>
    <w:rsid w:val="00EE7A58"/>
    <w:rsid w:val="00EF4FC6"/>
    <w:rsid w:val="00EF6974"/>
    <w:rsid w:val="00EF6B8B"/>
    <w:rsid w:val="00F018B6"/>
    <w:rsid w:val="00F037FD"/>
    <w:rsid w:val="00F04404"/>
    <w:rsid w:val="00F07725"/>
    <w:rsid w:val="00F12561"/>
    <w:rsid w:val="00F1338E"/>
    <w:rsid w:val="00F138B6"/>
    <w:rsid w:val="00F165FD"/>
    <w:rsid w:val="00F226C0"/>
    <w:rsid w:val="00F3204C"/>
    <w:rsid w:val="00F3227F"/>
    <w:rsid w:val="00F3589B"/>
    <w:rsid w:val="00F37490"/>
    <w:rsid w:val="00F41581"/>
    <w:rsid w:val="00F446F1"/>
    <w:rsid w:val="00F529F3"/>
    <w:rsid w:val="00F53AB0"/>
    <w:rsid w:val="00F55401"/>
    <w:rsid w:val="00F60303"/>
    <w:rsid w:val="00F60C95"/>
    <w:rsid w:val="00F616B1"/>
    <w:rsid w:val="00F61759"/>
    <w:rsid w:val="00F66281"/>
    <w:rsid w:val="00F67B45"/>
    <w:rsid w:val="00F728A8"/>
    <w:rsid w:val="00F740AA"/>
    <w:rsid w:val="00F749B5"/>
    <w:rsid w:val="00F804C2"/>
    <w:rsid w:val="00F81116"/>
    <w:rsid w:val="00F83E53"/>
    <w:rsid w:val="00F85488"/>
    <w:rsid w:val="00F8626C"/>
    <w:rsid w:val="00F867F6"/>
    <w:rsid w:val="00F93AA2"/>
    <w:rsid w:val="00F940C3"/>
    <w:rsid w:val="00F9441B"/>
    <w:rsid w:val="00F96F48"/>
    <w:rsid w:val="00FB0039"/>
    <w:rsid w:val="00FB2DD8"/>
    <w:rsid w:val="00FB38B7"/>
    <w:rsid w:val="00FB4BA1"/>
    <w:rsid w:val="00FC0843"/>
    <w:rsid w:val="00FC1612"/>
    <w:rsid w:val="00FC1C96"/>
    <w:rsid w:val="00FC23CC"/>
    <w:rsid w:val="00FC5418"/>
    <w:rsid w:val="00FD0ADB"/>
    <w:rsid w:val="00FD13CD"/>
    <w:rsid w:val="00FD2157"/>
    <w:rsid w:val="00FD2B7A"/>
    <w:rsid w:val="00FD4AA7"/>
    <w:rsid w:val="00FE0B3F"/>
    <w:rsid w:val="00FE15F9"/>
    <w:rsid w:val="00FE27B2"/>
    <w:rsid w:val="00FF3073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18"/>
  </w:style>
  <w:style w:type="paragraph" w:styleId="1">
    <w:name w:val="heading 1"/>
    <w:basedOn w:val="a"/>
    <w:next w:val="a"/>
    <w:link w:val="10"/>
    <w:uiPriority w:val="9"/>
    <w:qFormat/>
    <w:rsid w:val="009B12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1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12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1218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B12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rsid w:val="009B12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B12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7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03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C7039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7039"/>
  </w:style>
  <w:style w:type="paragraph" w:styleId="ad">
    <w:name w:val="footer"/>
    <w:basedOn w:val="a"/>
    <w:link w:val="ae"/>
    <w:uiPriority w:val="99"/>
    <w:unhideWhenUsed/>
    <w:rsid w:val="004C703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7039"/>
  </w:style>
  <w:style w:type="paragraph" w:styleId="af">
    <w:name w:val="Body Text"/>
    <w:basedOn w:val="a"/>
    <w:link w:val="af0"/>
    <w:rsid w:val="001C2D35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1C2D3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1">
    <w:name w:val="List Paragraph"/>
    <w:basedOn w:val="a"/>
    <w:uiPriority w:val="34"/>
    <w:qFormat/>
    <w:rsid w:val="00AD153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rsid w:val="00AD1534"/>
  </w:style>
  <w:style w:type="paragraph" w:customStyle="1" w:styleId="11">
    <w:name w:val="Обычный1"/>
    <w:rsid w:val="006E4B4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2">
    <w:name w:val="Основной текст_"/>
    <w:basedOn w:val="a0"/>
    <w:link w:val="12"/>
    <w:rsid w:val="00D12467"/>
    <w:rPr>
      <w:spacing w:val="1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2"/>
    <w:rsid w:val="00D12467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3">
    <w:name w:val="Hyperlink"/>
    <w:uiPriority w:val="99"/>
    <w:unhideWhenUsed/>
    <w:rsid w:val="00BB7C0C"/>
    <w:rPr>
      <w:color w:val="0000FF"/>
      <w:u w:val="single"/>
    </w:rPr>
  </w:style>
  <w:style w:type="paragraph" w:customStyle="1" w:styleId="13">
    <w:name w:val="Текст1"/>
    <w:basedOn w:val="a"/>
    <w:rsid w:val="005A38BD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character" w:styleId="af4">
    <w:name w:val="FollowedHyperlink"/>
    <w:basedOn w:val="a0"/>
    <w:uiPriority w:val="99"/>
    <w:semiHidden/>
    <w:unhideWhenUsed/>
    <w:rsid w:val="00963C4D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9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y">
    <w:name w:val="docy"/>
    <w:aliases w:val="v5,2847,bqiaagaaeyqcaaagiaiaaao8cgaabco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5D6D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D6D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D6D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D6D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5D6D"/>
    <w:rPr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5D5D6D"/>
    <w:rPr>
      <w:i/>
      <w:color w:val="666666"/>
    </w:rPr>
  </w:style>
  <w:style w:type="character" w:customStyle="1" w:styleId="a4">
    <w:name w:val="Название Знак"/>
    <w:basedOn w:val="a0"/>
    <w:link w:val="a3"/>
    <w:uiPriority w:val="10"/>
    <w:rsid w:val="005D5D6D"/>
    <w:rPr>
      <w:sz w:val="52"/>
      <w:szCs w:val="52"/>
    </w:rPr>
  </w:style>
  <w:style w:type="table" w:customStyle="1" w:styleId="TableNormal4">
    <w:name w:val="Table Normal4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5D5D6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D5D6D"/>
    <w:pPr>
      <w:spacing w:before="120"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D5D6D"/>
    <w:rPr>
      <w:rFonts w:ascii="Calibri" w:eastAsia="Calibri" w:hAnsi="Calibri" w:cs="Calibri"/>
      <w:sz w:val="20"/>
      <w:szCs w:val="20"/>
    </w:rPr>
  </w:style>
  <w:style w:type="table" w:styleId="af9">
    <w:name w:val="Table Grid"/>
    <w:basedOn w:val="a1"/>
    <w:uiPriority w:val="39"/>
    <w:rsid w:val="005D5D6D"/>
    <w:pPr>
      <w:spacing w:before="12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5D5D6D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"/>
    <w:basedOn w:val="a1"/>
    <w:rsid w:val="005D5D6D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6">
    <w:name w:val="Подзаголовок Знак"/>
    <w:basedOn w:val="a0"/>
    <w:link w:val="a5"/>
    <w:uiPriority w:val="11"/>
    <w:rsid w:val="005D5D6D"/>
    <w:rPr>
      <w:color w:val="666666"/>
      <w:sz w:val="30"/>
      <w:szCs w:val="30"/>
    </w:rPr>
  </w:style>
  <w:style w:type="table" w:customStyle="1" w:styleId="15">
    <w:name w:val="15"/>
    <w:basedOn w:val="TableNormal1"/>
    <w:rsid w:val="005D5D6D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2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3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"/>
    <w:basedOn w:val="TableNormal3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basedOn w:val="TableNormal4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"/>
    <w:basedOn w:val="TableNormal4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a">
    <w:name w:val="Strong"/>
    <w:basedOn w:val="a0"/>
    <w:uiPriority w:val="22"/>
    <w:qFormat/>
    <w:rsid w:val="005D5D6D"/>
    <w:rPr>
      <w:b/>
      <w:bCs/>
    </w:rPr>
  </w:style>
  <w:style w:type="paragraph" w:customStyle="1" w:styleId="afb">
    <w:name w:val="Назва документа"/>
    <w:basedOn w:val="a"/>
    <w:next w:val="a"/>
    <w:rsid w:val="005D5D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18"/>
  </w:style>
  <w:style w:type="paragraph" w:styleId="1">
    <w:name w:val="heading 1"/>
    <w:basedOn w:val="a"/>
    <w:next w:val="a"/>
    <w:link w:val="10"/>
    <w:uiPriority w:val="9"/>
    <w:qFormat/>
    <w:rsid w:val="009B12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1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B12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1218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B12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rsid w:val="009B12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B12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7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03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C7039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7039"/>
  </w:style>
  <w:style w:type="paragraph" w:styleId="ad">
    <w:name w:val="footer"/>
    <w:basedOn w:val="a"/>
    <w:link w:val="ae"/>
    <w:uiPriority w:val="99"/>
    <w:unhideWhenUsed/>
    <w:rsid w:val="004C703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7039"/>
  </w:style>
  <w:style w:type="paragraph" w:styleId="af">
    <w:name w:val="Body Text"/>
    <w:basedOn w:val="a"/>
    <w:link w:val="af0"/>
    <w:rsid w:val="001C2D35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1C2D3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f1">
    <w:name w:val="List Paragraph"/>
    <w:basedOn w:val="a"/>
    <w:uiPriority w:val="34"/>
    <w:qFormat/>
    <w:rsid w:val="00AD153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rsid w:val="00AD1534"/>
  </w:style>
  <w:style w:type="paragraph" w:customStyle="1" w:styleId="11">
    <w:name w:val="Обычный1"/>
    <w:rsid w:val="006E4B4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f2">
    <w:name w:val="Основной текст_"/>
    <w:basedOn w:val="a0"/>
    <w:link w:val="12"/>
    <w:rsid w:val="00D12467"/>
    <w:rPr>
      <w:spacing w:val="1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2"/>
    <w:rsid w:val="00D12467"/>
    <w:pPr>
      <w:widowControl w:val="0"/>
      <w:shd w:val="clear" w:color="auto" w:fill="FFFFFF"/>
      <w:spacing w:before="360" w:after="60" w:line="317" w:lineRule="exact"/>
    </w:pPr>
    <w:rPr>
      <w:spacing w:val="12"/>
      <w:sz w:val="23"/>
      <w:szCs w:val="23"/>
    </w:rPr>
  </w:style>
  <w:style w:type="character" w:styleId="af3">
    <w:name w:val="Hyperlink"/>
    <w:uiPriority w:val="99"/>
    <w:unhideWhenUsed/>
    <w:rsid w:val="00BB7C0C"/>
    <w:rPr>
      <w:color w:val="0000FF"/>
      <w:u w:val="single"/>
    </w:rPr>
  </w:style>
  <w:style w:type="paragraph" w:customStyle="1" w:styleId="13">
    <w:name w:val="Текст1"/>
    <w:basedOn w:val="a"/>
    <w:rsid w:val="005A38BD"/>
    <w:pPr>
      <w:widowControl w:val="0"/>
      <w:spacing w:line="240" w:lineRule="auto"/>
    </w:pPr>
    <w:rPr>
      <w:rFonts w:ascii="Courier New" w:eastAsia="SimSun" w:hAnsi="Courier New" w:cs="Courier New"/>
      <w:sz w:val="20"/>
      <w:szCs w:val="20"/>
      <w:lang w:eastAsia="zh-CN" w:bidi="hi-IN"/>
    </w:rPr>
  </w:style>
  <w:style w:type="character" w:styleId="af4">
    <w:name w:val="FollowedHyperlink"/>
    <w:basedOn w:val="a0"/>
    <w:uiPriority w:val="99"/>
    <w:semiHidden/>
    <w:unhideWhenUsed/>
    <w:rsid w:val="00963C4D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9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y">
    <w:name w:val="docy"/>
    <w:aliases w:val="v5,2847,bqiaagaaeyqcaaagiaiaaao8cgaabcok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4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5D6D"/>
    <w:rPr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D6D"/>
    <w:rPr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D6D"/>
    <w:rPr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D6D"/>
    <w:rPr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5D6D"/>
    <w:rPr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5D5D6D"/>
    <w:rPr>
      <w:i/>
      <w:color w:val="666666"/>
    </w:rPr>
  </w:style>
  <w:style w:type="character" w:customStyle="1" w:styleId="a4">
    <w:name w:val="Название Знак"/>
    <w:basedOn w:val="a0"/>
    <w:link w:val="a3"/>
    <w:uiPriority w:val="10"/>
    <w:rsid w:val="005D5D6D"/>
    <w:rPr>
      <w:sz w:val="52"/>
      <w:szCs w:val="52"/>
    </w:rPr>
  </w:style>
  <w:style w:type="table" w:customStyle="1" w:styleId="TableNormal4">
    <w:name w:val="Table Normal4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D5D6D"/>
    <w:pPr>
      <w:spacing w:before="120" w:after="120" w:line="240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5D5D6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D5D6D"/>
    <w:pPr>
      <w:spacing w:before="120"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D5D6D"/>
    <w:rPr>
      <w:rFonts w:ascii="Calibri" w:eastAsia="Calibri" w:hAnsi="Calibri" w:cs="Calibri"/>
      <w:sz w:val="20"/>
      <w:szCs w:val="20"/>
    </w:rPr>
  </w:style>
  <w:style w:type="table" w:styleId="af9">
    <w:name w:val="Table Grid"/>
    <w:basedOn w:val="a1"/>
    <w:uiPriority w:val="39"/>
    <w:rsid w:val="005D5D6D"/>
    <w:pPr>
      <w:spacing w:before="12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5D5D6D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4"/>
    <w:basedOn w:val="a1"/>
    <w:rsid w:val="005D5D6D"/>
    <w:pPr>
      <w:spacing w:before="120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6">
    <w:name w:val="Подзаголовок Знак"/>
    <w:basedOn w:val="a0"/>
    <w:link w:val="a5"/>
    <w:uiPriority w:val="11"/>
    <w:rsid w:val="005D5D6D"/>
    <w:rPr>
      <w:color w:val="666666"/>
      <w:sz w:val="30"/>
      <w:szCs w:val="30"/>
    </w:rPr>
  </w:style>
  <w:style w:type="table" w:customStyle="1" w:styleId="15">
    <w:name w:val="15"/>
    <w:basedOn w:val="TableNormal1"/>
    <w:rsid w:val="005D5D6D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5D5D6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2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3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"/>
    <w:basedOn w:val="TableNormal3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basedOn w:val="TableNormal4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"/>
    <w:basedOn w:val="TableNormal4"/>
    <w:rsid w:val="005D5D6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a">
    <w:name w:val="Strong"/>
    <w:basedOn w:val="a0"/>
    <w:uiPriority w:val="22"/>
    <w:qFormat/>
    <w:rsid w:val="005D5D6D"/>
    <w:rPr>
      <w:b/>
      <w:bCs/>
    </w:rPr>
  </w:style>
  <w:style w:type="paragraph" w:customStyle="1" w:styleId="afb">
    <w:name w:val="Назва документа"/>
    <w:basedOn w:val="a"/>
    <w:next w:val="a"/>
    <w:rsid w:val="005D5D6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hashtag/%D0%BC%D0%B5%D0%B3%D0%BE%D0%B3%D0%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hashtag/%D0%BC%D0%B5%D0%B3%D0%BE%D0%B3%D0%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hashtag/%25D%BC%D0%B5%D0%B3%D0%BE%D0%B3%D0%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9D8A-5551-492F-ADDD-03D2D4F1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10861</Words>
  <Characters>61908</Characters>
  <Application>Microsoft Office Word</Application>
  <DocSecurity>0</DocSecurity>
  <Lines>515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Департамент соціального захисту ЧОДА</Company>
  <LinksUpToDate>false</LinksUpToDate>
  <CharactersWithSpaces>72624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</dc:creator>
  <cp:lastModifiedBy>departament_inform</cp:lastModifiedBy>
  <cp:revision>4</cp:revision>
  <cp:lastPrinted>2024-04-09T06:21:00Z</cp:lastPrinted>
  <dcterms:created xsi:type="dcterms:W3CDTF">2024-04-11T12:34:00Z</dcterms:created>
  <dcterms:modified xsi:type="dcterms:W3CDTF">2024-04-12T14:11:00Z</dcterms:modified>
</cp:coreProperties>
</file>