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CD6ED" w14:textId="77777777" w:rsidR="0016218D" w:rsidRDefault="00000000">
      <w:pPr>
        <w:spacing w:before="68" w:after="120"/>
        <w:ind w:left="5670"/>
        <w:rPr>
          <w:sz w:val="28"/>
        </w:rPr>
      </w:pPr>
      <w:bookmarkStart w:id="0" w:name="Програма"/>
      <w:bookmarkEnd w:id="0"/>
      <w:r>
        <w:rPr>
          <w:sz w:val="28"/>
        </w:rPr>
        <w:t>ЗАТВЕРДЖЕНО</w:t>
      </w:r>
    </w:p>
    <w:p w14:paraId="6D0E132B" w14:textId="77777777" w:rsidR="0016218D" w:rsidRDefault="00000000">
      <w:pPr>
        <w:spacing w:before="1"/>
        <w:ind w:left="5670" w:right="246"/>
        <w:rPr>
          <w:sz w:val="28"/>
        </w:rPr>
      </w:pPr>
      <w:r>
        <w:rPr>
          <w:sz w:val="28"/>
        </w:rPr>
        <w:t>Розпорядження начальника Чернігівської обласної військової адміністрації</w:t>
      </w:r>
    </w:p>
    <w:p w14:paraId="500246FD" w14:textId="77777777" w:rsidR="0016218D" w:rsidRDefault="00000000">
      <w:pPr>
        <w:spacing w:before="1"/>
        <w:ind w:left="5670" w:right="3"/>
        <w:jc w:val="both"/>
        <w:rPr>
          <w:sz w:val="28"/>
        </w:rPr>
      </w:pPr>
      <w:r>
        <w:rPr>
          <w:sz w:val="28"/>
        </w:rPr>
        <w:t>____________ 2024 року № ___</w:t>
      </w:r>
    </w:p>
    <w:p w14:paraId="026A472F" w14:textId="77777777" w:rsidR="0016218D" w:rsidRDefault="0016218D">
      <w:pPr>
        <w:pStyle w:val="afb"/>
        <w:ind w:left="0"/>
        <w:rPr>
          <w:sz w:val="26"/>
        </w:rPr>
      </w:pPr>
    </w:p>
    <w:p w14:paraId="42397F6F" w14:textId="77777777" w:rsidR="0016218D" w:rsidRDefault="0016218D">
      <w:pPr>
        <w:pStyle w:val="afb"/>
        <w:ind w:left="0"/>
        <w:rPr>
          <w:sz w:val="26"/>
        </w:rPr>
      </w:pPr>
    </w:p>
    <w:p w14:paraId="32DAA95B" w14:textId="77777777" w:rsidR="0016218D" w:rsidRDefault="0016218D">
      <w:pPr>
        <w:pStyle w:val="afb"/>
        <w:ind w:left="0"/>
        <w:rPr>
          <w:sz w:val="26"/>
        </w:rPr>
      </w:pPr>
    </w:p>
    <w:p w14:paraId="099FE559" w14:textId="77777777" w:rsidR="0016218D" w:rsidRDefault="0016218D">
      <w:pPr>
        <w:pStyle w:val="afb"/>
        <w:ind w:left="0"/>
        <w:rPr>
          <w:sz w:val="26"/>
        </w:rPr>
      </w:pPr>
    </w:p>
    <w:p w14:paraId="562E4047" w14:textId="77777777" w:rsidR="0016218D" w:rsidRDefault="0016218D">
      <w:pPr>
        <w:pStyle w:val="afb"/>
        <w:ind w:left="0"/>
        <w:rPr>
          <w:sz w:val="26"/>
        </w:rPr>
      </w:pPr>
    </w:p>
    <w:p w14:paraId="4764BF6E" w14:textId="77777777" w:rsidR="0016218D" w:rsidRDefault="0016218D">
      <w:pPr>
        <w:pStyle w:val="afb"/>
        <w:ind w:left="0"/>
        <w:rPr>
          <w:sz w:val="26"/>
        </w:rPr>
      </w:pPr>
    </w:p>
    <w:p w14:paraId="7F10BE6B" w14:textId="77777777" w:rsidR="0016218D" w:rsidRDefault="0016218D">
      <w:pPr>
        <w:pStyle w:val="afb"/>
        <w:ind w:left="0"/>
        <w:rPr>
          <w:sz w:val="26"/>
        </w:rPr>
      </w:pPr>
    </w:p>
    <w:p w14:paraId="4065F872" w14:textId="77777777" w:rsidR="0016218D" w:rsidRDefault="0016218D">
      <w:pPr>
        <w:pStyle w:val="afb"/>
        <w:ind w:left="0"/>
        <w:rPr>
          <w:sz w:val="26"/>
        </w:rPr>
      </w:pPr>
    </w:p>
    <w:p w14:paraId="22F904B5" w14:textId="77777777" w:rsidR="0016218D" w:rsidRDefault="0016218D">
      <w:pPr>
        <w:pStyle w:val="afb"/>
        <w:ind w:left="0"/>
        <w:rPr>
          <w:sz w:val="26"/>
        </w:rPr>
      </w:pPr>
    </w:p>
    <w:p w14:paraId="46365EAF" w14:textId="77777777" w:rsidR="0016218D" w:rsidRDefault="0016218D">
      <w:pPr>
        <w:pStyle w:val="afb"/>
        <w:ind w:left="0"/>
        <w:rPr>
          <w:sz w:val="26"/>
        </w:rPr>
      </w:pPr>
    </w:p>
    <w:p w14:paraId="2EDB2BA1" w14:textId="77777777" w:rsidR="0016218D" w:rsidRDefault="0016218D">
      <w:pPr>
        <w:pStyle w:val="afb"/>
        <w:ind w:left="0"/>
        <w:rPr>
          <w:sz w:val="26"/>
        </w:rPr>
      </w:pPr>
    </w:p>
    <w:p w14:paraId="292580FA" w14:textId="77777777" w:rsidR="0016218D" w:rsidRDefault="0016218D">
      <w:pPr>
        <w:pStyle w:val="afb"/>
        <w:ind w:left="0"/>
        <w:rPr>
          <w:sz w:val="26"/>
        </w:rPr>
      </w:pPr>
    </w:p>
    <w:p w14:paraId="1ED1C739" w14:textId="77777777" w:rsidR="0016218D" w:rsidRDefault="0016218D">
      <w:pPr>
        <w:pStyle w:val="afb"/>
        <w:spacing w:before="7"/>
        <w:ind w:left="0"/>
        <w:rPr>
          <w:sz w:val="26"/>
        </w:rPr>
      </w:pPr>
    </w:p>
    <w:p w14:paraId="70D4855C" w14:textId="77777777" w:rsidR="0016218D" w:rsidRDefault="00000000">
      <w:pPr>
        <w:pStyle w:val="a4"/>
      </w:pPr>
      <w:r>
        <w:t>ОБЛАСНА ПРОГРАМА</w:t>
      </w:r>
    </w:p>
    <w:p w14:paraId="240D0858" w14:textId="77777777" w:rsidR="0016218D" w:rsidRDefault="0016218D">
      <w:pPr>
        <w:pStyle w:val="afb"/>
        <w:spacing w:before="10"/>
        <w:ind w:left="0"/>
        <w:rPr>
          <w:b/>
          <w:sz w:val="39"/>
        </w:rPr>
      </w:pPr>
    </w:p>
    <w:p w14:paraId="2305DD6E" w14:textId="77777777" w:rsidR="0016218D" w:rsidRDefault="00000000">
      <w:pPr>
        <w:pStyle w:val="afb"/>
        <w:ind w:left="0"/>
        <w:jc w:val="center"/>
        <w:rPr>
          <w:b/>
        </w:rPr>
      </w:pPr>
      <w:r>
        <w:rPr>
          <w:b/>
        </w:rPr>
        <w:t xml:space="preserve">забезпечення </w:t>
      </w:r>
      <w:proofErr w:type="spellStart"/>
      <w:r>
        <w:rPr>
          <w:b/>
        </w:rPr>
        <w:t>безбар’єрного</w:t>
      </w:r>
      <w:proofErr w:type="spellEnd"/>
      <w:r>
        <w:rPr>
          <w:b/>
        </w:rPr>
        <w:t xml:space="preserve"> доступу до адміністративних будівель Чернігівської області на 2025-2026 роки</w:t>
      </w:r>
    </w:p>
    <w:p w14:paraId="330C870C" w14:textId="77777777" w:rsidR="0016218D" w:rsidRDefault="0016218D">
      <w:pPr>
        <w:pStyle w:val="afb"/>
        <w:ind w:left="0"/>
        <w:rPr>
          <w:b/>
          <w:sz w:val="30"/>
        </w:rPr>
      </w:pPr>
    </w:p>
    <w:p w14:paraId="02A5B925" w14:textId="77777777" w:rsidR="0016218D" w:rsidRDefault="0016218D">
      <w:pPr>
        <w:pStyle w:val="afb"/>
        <w:ind w:left="0"/>
        <w:rPr>
          <w:b/>
          <w:sz w:val="30"/>
        </w:rPr>
      </w:pPr>
    </w:p>
    <w:p w14:paraId="2ABC757E" w14:textId="77777777" w:rsidR="0016218D" w:rsidRDefault="0016218D">
      <w:pPr>
        <w:pStyle w:val="afb"/>
        <w:ind w:left="0"/>
        <w:rPr>
          <w:b/>
          <w:sz w:val="30"/>
        </w:rPr>
      </w:pPr>
    </w:p>
    <w:p w14:paraId="1AF42D55" w14:textId="77777777" w:rsidR="0016218D" w:rsidRDefault="0016218D">
      <w:pPr>
        <w:pStyle w:val="afb"/>
        <w:ind w:left="0"/>
        <w:rPr>
          <w:b/>
          <w:sz w:val="30"/>
        </w:rPr>
      </w:pPr>
    </w:p>
    <w:p w14:paraId="247BD618" w14:textId="77777777" w:rsidR="0016218D" w:rsidRDefault="0016218D">
      <w:pPr>
        <w:pStyle w:val="afb"/>
        <w:ind w:left="0"/>
        <w:rPr>
          <w:b/>
          <w:sz w:val="30"/>
        </w:rPr>
      </w:pPr>
    </w:p>
    <w:p w14:paraId="3DD123BF" w14:textId="77777777" w:rsidR="0016218D" w:rsidRDefault="0016218D">
      <w:pPr>
        <w:pStyle w:val="afb"/>
        <w:ind w:left="0"/>
        <w:rPr>
          <w:b/>
          <w:sz w:val="30"/>
        </w:rPr>
      </w:pPr>
    </w:p>
    <w:p w14:paraId="1B5525BD" w14:textId="77777777" w:rsidR="0016218D" w:rsidRDefault="0016218D">
      <w:pPr>
        <w:pStyle w:val="afb"/>
        <w:ind w:left="0"/>
        <w:rPr>
          <w:b/>
          <w:sz w:val="30"/>
        </w:rPr>
      </w:pPr>
    </w:p>
    <w:p w14:paraId="2C9584D9" w14:textId="77777777" w:rsidR="0016218D" w:rsidRDefault="0016218D">
      <w:pPr>
        <w:pStyle w:val="afb"/>
        <w:ind w:left="0"/>
        <w:rPr>
          <w:b/>
          <w:sz w:val="30"/>
        </w:rPr>
      </w:pPr>
    </w:p>
    <w:p w14:paraId="7F1653B7" w14:textId="77777777" w:rsidR="0016218D" w:rsidRDefault="0016218D">
      <w:pPr>
        <w:pStyle w:val="afb"/>
        <w:ind w:left="0"/>
        <w:rPr>
          <w:b/>
          <w:sz w:val="30"/>
        </w:rPr>
      </w:pPr>
    </w:p>
    <w:p w14:paraId="1696A059" w14:textId="77777777" w:rsidR="0016218D" w:rsidRDefault="0016218D">
      <w:pPr>
        <w:pStyle w:val="afb"/>
        <w:ind w:left="0"/>
        <w:rPr>
          <w:b/>
          <w:sz w:val="30"/>
        </w:rPr>
      </w:pPr>
    </w:p>
    <w:p w14:paraId="2B923C64" w14:textId="77777777" w:rsidR="0016218D" w:rsidRDefault="0016218D">
      <w:pPr>
        <w:pStyle w:val="afb"/>
        <w:ind w:left="0"/>
        <w:rPr>
          <w:b/>
          <w:sz w:val="30"/>
        </w:rPr>
      </w:pPr>
    </w:p>
    <w:p w14:paraId="24239BCD" w14:textId="77777777" w:rsidR="0016218D" w:rsidRDefault="0016218D">
      <w:pPr>
        <w:pStyle w:val="afb"/>
        <w:ind w:left="0"/>
        <w:rPr>
          <w:b/>
          <w:sz w:val="30"/>
        </w:rPr>
      </w:pPr>
    </w:p>
    <w:p w14:paraId="051CC84A" w14:textId="77777777" w:rsidR="0016218D" w:rsidRDefault="0016218D">
      <w:pPr>
        <w:pStyle w:val="afb"/>
        <w:ind w:left="0"/>
        <w:rPr>
          <w:b/>
          <w:sz w:val="30"/>
        </w:rPr>
      </w:pPr>
    </w:p>
    <w:p w14:paraId="3C3C76EE" w14:textId="77777777" w:rsidR="0016218D" w:rsidRDefault="0016218D">
      <w:pPr>
        <w:pStyle w:val="afb"/>
        <w:ind w:left="0"/>
        <w:rPr>
          <w:b/>
          <w:sz w:val="30"/>
        </w:rPr>
      </w:pPr>
    </w:p>
    <w:p w14:paraId="76AB5D34" w14:textId="77777777" w:rsidR="0016218D" w:rsidRDefault="0016218D">
      <w:pPr>
        <w:pStyle w:val="afb"/>
        <w:ind w:left="0"/>
        <w:rPr>
          <w:b/>
          <w:sz w:val="30"/>
        </w:rPr>
      </w:pPr>
    </w:p>
    <w:p w14:paraId="27237E71" w14:textId="77777777" w:rsidR="0016218D" w:rsidRDefault="0016218D">
      <w:pPr>
        <w:pStyle w:val="afb"/>
        <w:ind w:left="0"/>
        <w:rPr>
          <w:b/>
          <w:sz w:val="30"/>
        </w:rPr>
      </w:pPr>
    </w:p>
    <w:p w14:paraId="17B673EB" w14:textId="77777777" w:rsidR="0016218D" w:rsidRDefault="0016218D">
      <w:pPr>
        <w:pStyle w:val="afb"/>
        <w:ind w:left="0"/>
        <w:rPr>
          <w:b/>
          <w:sz w:val="30"/>
        </w:rPr>
      </w:pPr>
    </w:p>
    <w:p w14:paraId="4D89C10F" w14:textId="77777777" w:rsidR="0016218D" w:rsidRDefault="0016218D">
      <w:pPr>
        <w:pStyle w:val="afb"/>
        <w:ind w:left="0"/>
        <w:rPr>
          <w:b/>
          <w:sz w:val="30"/>
        </w:rPr>
      </w:pPr>
    </w:p>
    <w:p w14:paraId="38C02940" w14:textId="77777777" w:rsidR="0016218D" w:rsidRDefault="0016218D">
      <w:pPr>
        <w:pStyle w:val="afb"/>
        <w:ind w:left="0"/>
        <w:rPr>
          <w:b/>
          <w:sz w:val="30"/>
        </w:rPr>
      </w:pPr>
    </w:p>
    <w:p w14:paraId="3EFB5D0F" w14:textId="77777777" w:rsidR="0016218D" w:rsidRDefault="0016218D">
      <w:pPr>
        <w:pStyle w:val="afb"/>
        <w:ind w:left="0"/>
        <w:jc w:val="center"/>
        <w:rPr>
          <w:b/>
          <w:sz w:val="30"/>
        </w:rPr>
      </w:pPr>
    </w:p>
    <w:p w14:paraId="4C2DD600" w14:textId="77777777" w:rsidR="0016218D" w:rsidRDefault="00000000">
      <w:pPr>
        <w:ind w:right="3"/>
        <w:jc w:val="center"/>
        <w:rPr>
          <w:b/>
          <w:sz w:val="28"/>
        </w:rPr>
      </w:pPr>
      <w:r>
        <w:rPr>
          <w:b/>
          <w:sz w:val="28"/>
        </w:rPr>
        <w:t>м. Чернігів, 2024 рік</w:t>
      </w:r>
    </w:p>
    <w:p w14:paraId="157797C4" w14:textId="77777777" w:rsidR="0016218D" w:rsidRDefault="0016218D">
      <w:pPr>
        <w:jc w:val="center"/>
        <w:rPr>
          <w:sz w:val="28"/>
        </w:rPr>
        <w:sectPr w:rsidR="0016218D">
          <w:type w:val="continuous"/>
          <w:pgSz w:w="11910" w:h="16840"/>
          <w:pgMar w:top="1134" w:right="567" w:bottom="1134" w:left="1701" w:header="708" w:footer="708" w:gutter="0"/>
          <w:cols w:space="720"/>
        </w:sectPr>
      </w:pPr>
    </w:p>
    <w:p w14:paraId="280604E9" w14:textId="77777777" w:rsidR="0016218D" w:rsidRDefault="00000000">
      <w:pPr>
        <w:spacing w:before="83"/>
        <w:ind w:left="186" w:right="487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392"/>
        <w:gridCol w:w="8363"/>
        <w:gridCol w:w="816"/>
      </w:tblGrid>
      <w:tr w:rsidR="0016218D" w14:paraId="13512825" w14:textId="77777777">
        <w:tc>
          <w:tcPr>
            <w:tcW w:w="392" w:type="dxa"/>
            <w:shd w:val="clear" w:color="auto" w:fill="FFFFFF" w:themeFill="background1"/>
          </w:tcPr>
          <w:p w14:paraId="09F715CC" w14:textId="77777777" w:rsidR="0016218D" w:rsidRDefault="0016218D">
            <w:pPr>
              <w:pStyle w:val="afb"/>
              <w:ind w:left="0" w:right="3"/>
              <w:jc w:val="right"/>
            </w:pPr>
          </w:p>
        </w:tc>
        <w:tc>
          <w:tcPr>
            <w:tcW w:w="8363" w:type="dxa"/>
            <w:shd w:val="clear" w:color="auto" w:fill="FFFFFF" w:themeFill="background1"/>
          </w:tcPr>
          <w:p w14:paraId="670BDA98" w14:textId="77777777" w:rsidR="0016218D" w:rsidRDefault="0016218D">
            <w:pPr>
              <w:pStyle w:val="afb"/>
              <w:ind w:left="0" w:right="3"/>
              <w:jc w:val="right"/>
            </w:pPr>
          </w:p>
        </w:tc>
        <w:tc>
          <w:tcPr>
            <w:tcW w:w="816" w:type="dxa"/>
            <w:shd w:val="clear" w:color="auto" w:fill="FFFFFF" w:themeFill="background1"/>
          </w:tcPr>
          <w:p w14:paraId="4CCDEEDB" w14:textId="77777777" w:rsidR="0016218D" w:rsidRDefault="00000000">
            <w:pPr>
              <w:pStyle w:val="afb"/>
              <w:ind w:left="0" w:right="3"/>
              <w:jc w:val="right"/>
            </w:pPr>
            <w:proofErr w:type="spellStart"/>
            <w:r>
              <w:t>стор</w:t>
            </w:r>
            <w:proofErr w:type="spellEnd"/>
            <w:r>
              <w:t>.</w:t>
            </w:r>
          </w:p>
        </w:tc>
      </w:tr>
      <w:tr w:rsidR="0016218D" w14:paraId="61464E03" w14:textId="77777777">
        <w:tc>
          <w:tcPr>
            <w:tcW w:w="392" w:type="dxa"/>
            <w:shd w:val="clear" w:color="auto" w:fill="FFFFFF" w:themeFill="background1"/>
          </w:tcPr>
          <w:p w14:paraId="2B7DCC17" w14:textId="77777777" w:rsidR="0016218D" w:rsidRDefault="00000000">
            <w:pPr>
              <w:pStyle w:val="afb"/>
              <w:ind w:left="0" w:right="3"/>
              <w:jc w:val="right"/>
            </w:pPr>
            <w:r>
              <w:t>1</w:t>
            </w:r>
          </w:p>
        </w:tc>
        <w:tc>
          <w:tcPr>
            <w:tcW w:w="8363" w:type="dxa"/>
            <w:shd w:val="clear" w:color="auto" w:fill="FFFFFF" w:themeFill="background1"/>
          </w:tcPr>
          <w:p w14:paraId="140B4E1F" w14:textId="77777777" w:rsidR="0016218D" w:rsidRDefault="00000000">
            <w:pPr>
              <w:pStyle w:val="afb"/>
              <w:ind w:left="0"/>
              <w:jc w:val="both"/>
            </w:pPr>
            <w:r>
              <w:t xml:space="preserve">Паспорт Обласної програми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до адміністративних будівель Чернігівської області на 2025-2026 роки</w:t>
            </w:r>
          </w:p>
        </w:tc>
        <w:tc>
          <w:tcPr>
            <w:tcW w:w="816" w:type="dxa"/>
            <w:shd w:val="clear" w:color="auto" w:fill="FFFFFF" w:themeFill="background1"/>
          </w:tcPr>
          <w:p w14:paraId="10C0C4D8" w14:textId="77777777" w:rsidR="0016218D" w:rsidRDefault="0016218D">
            <w:pPr>
              <w:pStyle w:val="afb"/>
              <w:ind w:left="0" w:right="3"/>
              <w:jc w:val="center"/>
            </w:pPr>
          </w:p>
          <w:p w14:paraId="4E4C542E" w14:textId="77777777" w:rsidR="0016218D" w:rsidRDefault="00000000">
            <w:pPr>
              <w:pStyle w:val="afb"/>
              <w:ind w:left="0" w:right="3"/>
              <w:jc w:val="center"/>
            </w:pPr>
            <w:r>
              <w:t>3</w:t>
            </w:r>
          </w:p>
        </w:tc>
      </w:tr>
      <w:tr w:rsidR="0016218D" w14:paraId="15B81645" w14:textId="77777777">
        <w:tc>
          <w:tcPr>
            <w:tcW w:w="392" w:type="dxa"/>
            <w:shd w:val="clear" w:color="auto" w:fill="FFFFFF" w:themeFill="background1"/>
          </w:tcPr>
          <w:p w14:paraId="612BB91B" w14:textId="77777777" w:rsidR="0016218D" w:rsidRDefault="00000000">
            <w:pPr>
              <w:pStyle w:val="afb"/>
              <w:ind w:left="0" w:right="3"/>
              <w:jc w:val="right"/>
            </w:pPr>
            <w:r>
              <w:t>2</w:t>
            </w:r>
          </w:p>
        </w:tc>
        <w:tc>
          <w:tcPr>
            <w:tcW w:w="8363" w:type="dxa"/>
            <w:shd w:val="clear" w:color="auto" w:fill="FFFFFF" w:themeFill="background1"/>
          </w:tcPr>
          <w:p w14:paraId="65692FDA" w14:textId="77777777" w:rsidR="0016218D" w:rsidRDefault="00000000">
            <w:pPr>
              <w:pStyle w:val="afb"/>
              <w:ind w:left="0" w:right="3"/>
              <w:jc w:val="both"/>
            </w:pPr>
            <w:r>
              <w:t>Визначення проблеми, на розв’язання якої спрямована Програма</w:t>
            </w:r>
          </w:p>
        </w:tc>
        <w:tc>
          <w:tcPr>
            <w:tcW w:w="816" w:type="dxa"/>
            <w:shd w:val="clear" w:color="auto" w:fill="FFFFFF" w:themeFill="background1"/>
          </w:tcPr>
          <w:p w14:paraId="0F5D9F61" w14:textId="77777777" w:rsidR="0016218D" w:rsidRDefault="00000000">
            <w:pPr>
              <w:pStyle w:val="afb"/>
              <w:ind w:left="0" w:right="3"/>
              <w:jc w:val="center"/>
            </w:pPr>
            <w:r>
              <w:t>4</w:t>
            </w:r>
          </w:p>
        </w:tc>
      </w:tr>
      <w:tr w:rsidR="0016218D" w14:paraId="28EBEE2B" w14:textId="77777777">
        <w:tc>
          <w:tcPr>
            <w:tcW w:w="392" w:type="dxa"/>
            <w:shd w:val="clear" w:color="auto" w:fill="FFFFFF" w:themeFill="background1"/>
          </w:tcPr>
          <w:p w14:paraId="523B1A39" w14:textId="77777777" w:rsidR="0016218D" w:rsidRDefault="00000000">
            <w:pPr>
              <w:pStyle w:val="afb"/>
              <w:ind w:left="0" w:right="3"/>
              <w:jc w:val="right"/>
            </w:pPr>
            <w:r>
              <w:t>3</w:t>
            </w:r>
          </w:p>
        </w:tc>
        <w:tc>
          <w:tcPr>
            <w:tcW w:w="8363" w:type="dxa"/>
            <w:shd w:val="clear" w:color="auto" w:fill="FFFFFF" w:themeFill="background1"/>
          </w:tcPr>
          <w:p w14:paraId="4069EFA6" w14:textId="77777777" w:rsidR="0016218D" w:rsidRDefault="00000000">
            <w:pPr>
              <w:pStyle w:val="afb"/>
              <w:ind w:left="0" w:right="3"/>
              <w:jc w:val="both"/>
            </w:pPr>
            <w:r>
              <w:rPr>
                <w:rStyle w:val="aff"/>
                <w:i w:val="0"/>
                <w:color w:val="auto"/>
              </w:rPr>
              <w:t>Мета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14:paraId="3B1B7F35" w14:textId="77777777" w:rsidR="0016218D" w:rsidRDefault="00000000">
            <w:pPr>
              <w:pStyle w:val="afb"/>
              <w:ind w:left="0" w:right="3"/>
              <w:jc w:val="center"/>
            </w:pPr>
            <w:r>
              <w:t>5</w:t>
            </w:r>
          </w:p>
        </w:tc>
      </w:tr>
      <w:tr w:rsidR="0016218D" w14:paraId="0B63EF68" w14:textId="77777777">
        <w:tc>
          <w:tcPr>
            <w:tcW w:w="392" w:type="dxa"/>
            <w:shd w:val="clear" w:color="auto" w:fill="FFFFFF" w:themeFill="background1"/>
          </w:tcPr>
          <w:p w14:paraId="7E1CC042" w14:textId="77777777" w:rsidR="0016218D" w:rsidRDefault="00000000">
            <w:pPr>
              <w:pStyle w:val="afb"/>
              <w:ind w:left="0" w:right="3"/>
              <w:jc w:val="right"/>
            </w:pPr>
            <w:r>
              <w:t>4</w:t>
            </w:r>
          </w:p>
        </w:tc>
        <w:tc>
          <w:tcPr>
            <w:tcW w:w="8363" w:type="dxa"/>
            <w:shd w:val="clear" w:color="auto" w:fill="FFFFFF" w:themeFill="background1"/>
          </w:tcPr>
          <w:p w14:paraId="30089F9C" w14:textId="77777777" w:rsidR="0016218D" w:rsidRDefault="00000000">
            <w:pPr>
              <w:pStyle w:val="afb"/>
              <w:ind w:left="0" w:right="3"/>
              <w:jc w:val="both"/>
            </w:pPr>
            <w:r>
              <w:rPr>
                <w:rStyle w:val="aff"/>
                <w:i w:val="0"/>
                <w:color w:val="auto"/>
              </w:rPr>
              <w:t>Шляхи розв’язання проблеми, фінансове забезпечення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14:paraId="55DFF26C" w14:textId="77777777" w:rsidR="0016218D" w:rsidRDefault="00000000">
            <w:pPr>
              <w:pStyle w:val="afb"/>
              <w:ind w:left="0" w:right="3"/>
              <w:jc w:val="center"/>
            </w:pPr>
            <w:r>
              <w:t>5</w:t>
            </w:r>
          </w:p>
        </w:tc>
      </w:tr>
      <w:tr w:rsidR="0016218D" w14:paraId="12D12D22" w14:textId="77777777">
        <w:tc>
          <w:tcPr>
            <w:tcW w:w="392" w:type="dxa"/>
            <w:shd w:val="clear" w:color="auto" w:fill="FFFFFF" w:themeFill="background1"/>
          </w:tcPr>
          <w:p w14:paraId="13E417EA" w14:textId="77777777" w:rsidR="0016218D" w:rsidRDefault="00000000">
            <w:pPr>
              <w:pStyle w:val="afb"/>
              <w:ind w:left="0" w:right="3"/>
              <w:jc w:val="right"/>
            </w:pPr>
            <w:r>
              <w:t>5</w:t>
            </w:r>
          </w:p>
        </w:tc>
        <w:tc>
          <w:tcPr>
            <w:tcW w:w="8363" w:type="dxa"/>
            <w:shd w:val="clear" w:color="auto" w:fill="FFFFFF" w:themeFill="background1"/>
          </w:tcPr>
          <w:p w14:paraId="30762927" w14:textId="77777777" w:rsidR="0016218D" w:rsidRDefault="00000000">
            <w:pPr>
              <w:pStyle w:val="afb"/>
              <w:ind w:left="0" w:right="3"/>
              <w:jc w:val="both"/>
            </w:pPr>
            <w:r>
              <w:rPr>
                <w:rStyle w:val="aff"/>
                <w:i w:val="0"/>
                <w:color w:val="auto"/>
              </w:rPr>
              <w:t>Завдання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14:paraId="40157909" w14:textId="77777777" w:rsidR="0016218D" w:rsidRDefault="00000000">
            <w:pPr>
              <w:pStyle w:val="afb"/>
              <w:ind w:left="0" w:right="3"/>
              <w:jc w:val="center"/>
              <w:rPr>
                <w:lang w:val="ru-RU"/>
              </w:rPr>
            </w:pPr>
            <w:r>
              <w:t>6</w:t>
            </w:r>
          </w:p>
        </w:tc>
      </w:tr>
      <w:tr w:rsidR="0016218D" w14:paraId="11D1AF48" w14:textId="77777777">
        <w:tc>
          <w:tcPr>
            <w:tcW w:w="392" w:type="dxa"/>
            <w:shd w:val="clear" w:color="auto" w:fill="FFFFFF" w:themeFill="background1"/>
          </w:tcPr>
          <w:p w14:paraId="7DBD232D" w14:textId="77777777" w:rsidR="0016218D" w:rsidRDefault="00000000">
            <w:pPr>
              <w:pStyle w:val="afb"/>
              <w:ind w:left="0" w:right="3"/>
              <w:jc w:val="right"/>
            </w:pPr>
            <w:r>
              <w:t>6</w:t>
            </w:r>
          </w:p>
        </w:tc>
        <w:tc>
          <w:tcPr>
            <w:tcW w:w="8363" w:type="dxa"/>
            <w:shd w:val="clear" w:color="auto" w:fill="FFFFFF" w:themeFill="background1"/>
          </w:tcPr>
          <w:p w14:paraId="5BFB6D88" w14:textId="77777777" w:rsidR="0016218D" w:rsidRDefault="00000000">
            <w:pPr>
              <w:pStyle w:val="afb"/>
              <w:ind w:left="0" w:right="3"/>
              <w:jc w:val="both"/>
            </w:pPr>
            <w:r>
              <w:rPr>
                <w:rStyle w:val="aff"/>
                <w:i w:val="0"/>
                <w:color w:val="auto"/>
              </w:rPr>
              <w:t>Очікувані результати виконання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14:paraId="57A5E1BB" w14:textId="77777777" w:rsidR="0016218D" w:rsidRDefault="00000000">
            <w:pPr>
              <w:pStyle w:val="afb"/>
              <w:ind w:left="0" w:right="3"/>
              <w:jc w:val="center"/>
            </w:pPr>
            <w:r>
              <w:t>6</w:t>
            </w:r>
          </w:p>
        </w:tc>
      </w:tr>
      <w:tr w:rsidR="0016218D" w14:paraId="7378C27C" w14:textId="77777777">
        <w:tc>
          <w:tcPr>
            <w:tcW w:w="392" w:type="dxa"/>
            <w:shd w:val="clear" w:color="auto" w:fill="FFFFFF" w:themeFill="background1"/>
          </w:tcPr>
          <w:p w14:paraId="343E29A9" w14:textId="77777777" w:rsidR="0016218D" w:rsidRDefault="00000000">
            <w:pPr>
              <w:pStyle w:val="afb"/>
              <w:ind w:left="0" w:right="3"/>
              <w:jc w:val="right"/>
            </w:pPr>
            <w:r>
              <w:t>7</w:t>
            </w:r>
          </w:p>
        </w:tc>
        <w:tc>
          <w:tcPr>
            <w:tcW w:w="8363" w:type="dxa"/>
            <w:shd w:val="clear" w:color="auto" w:fill="FFFFFF" w:themeFill="background1"/>
          </w:tcPr>
          <w:p w14:paraId="4FD0FD54" w14:textId="77777777" w:rsidR="0016218D" w:rsidRDefault="00000000">
            <w:pPr>
              <w:pStyle w:val="afb"/>
              <w:ind w:left="0" w:right="3"/>
              <w:jc w:val="both"/>
            </w:pPr>
            <w:r>
              <w:rPr>
                <w:rStyle w:val="aff"/>
                <w:i w:val="0"/>
                <w:color w:val="auto"/>
              </w:rPr>
              <w:t>Контроль за ходом виконання Програми</w:t>
            </w:r>
          </w:p>
        </w:tc>
        <w:tc>
          <w:tcPr>
            <w:tcW w:w="816" w:type="dxa"/>
            <w:shd w:val="clear" w:color="auto" w:fill="FFFFFF" w:themeFill="background1"/>
          </w:tcPr>
          <w:p w14:paraId="1F935D8E" w14:textId="77777777" w:rsidR="0016218D" w:rsidRDefault="00000000">
            <w:pPr>
              <w:pStyle w:val="afb"/>
              <w:ind w:left="0" w:right="3"/>
              <w:jc w:val="center"/>
            </w:pPr>
            <w:r>
              <w:t>7</w:t>
            </w:r>
          </w:p>
        </w:tc>
      </w:tr>
      <w:tr w:rsidR="0016218D" w14:paraId="69E66EC5" w14:textId="77777777">
        <w:tc>
          <w:tcPr>
            <w:tcW w:w="392" w:type="dxa"/>
            <w:shd w:val="clear" w:color="auto" w:fill="FFFFFF" w:themeFill="background1"/>
          </w:tcPr>
          <w:p w14:paraId="7ACA0E32" w14:textId="77777777" w:rsidR="0016218D" w:rsidRDefault="0016218D">
            <w:pPr>
              <w:pStyle w:val="afb"/>
              <w:ind w:left="0" w:right="3"/>
              <w:jc w:val="right"/>
            </w:pPr>
          </w:p>
        </w:tc>
        <w:tc>
          <w:tcPr>
            <w:tcW w:w="8363" w:type="dxa"/>
            <w:shd w:val="clear" w:color="auto" w:fill="FFFFFF" w:themeFill="background1"/>
          </w:tcPr>
          <w:p w14:paraId="348F9DCF" w14:textId="77777777" w:rsidR="0016218D" w:rsidRDefault="0016218D">
            <w:pPr>
              <w:pStyle w:val="afb"/>
              <w:ind w:left="0" w:right="3"/>
              <w:jc w:val="both"/>
              <w:rPr>
                <w:rStyle w:val="aff"/>
                <w:i w:val="0"/>
                <w:color w:val="auto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04A5DB9B" w14:textId="77777777" w:rsidR="0016218D" w:rsidRDefault="0016218D">
            <w:pPr>
              <w:pStyle w:val="afb"/>
              <w:ind w:left="0" w:right="3"/>
              <w:jc w:val="center"/>
            </w:pPr>
          </w:p>
        </w:tc>
      </w:tr>
      <w:tr w:rsidR="0016218D" w14:paraId="4FD7BBCB" w14:textId="77777777">
        <w:tc>
          <w:tcPr>
            <w:tcW w:w="392" w:type="dxa"/>
            <w:shd w:val="clear" w:color="auto" w:fill="FFFFFF" w:themeFill="background1"/>
          </w:tcPr>
          <w:p w14:paraId="483474E0" w14:textId="77777777" w:rsidR="0016218D" w:rsidRDefault="0016218D">
            <w:pPr>
              <w:pStyle w:val="afb"/>
              <w:ind w:left="0" w:right="3"/>
              <w:jc w:val="right"/>
            </w:pPr>
          </w:p>
        </w:tc>
        <w:tc>
          <w:tcPr>
            <w:tcW w:w="8363" w:type="dxa"/>
            <w:shd w:val="clear" w:color="auto" w:fill="FFFFFF" w:themeFill="background1"/>
          </w:tcPr>
          <w:p w14:paraId="1F749223" w14:textId="77777777" w:rsidR="0016218D" w:rsidRDefault="00000000">
            <w:pPr>
              <w:pStyle w:val="afb"/>
              <w:ind w:left="0" w:right="3"/>
              <w:jc w:val="both"/>
              <w:rPr>
                <w:iCs/>
              </w:rPr>
            </w:pPr>
            <w:r>
              <w:t xml:space="preserve">Додаток 1. Ресурсне забезпечення Обласної програми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до адміністративних будівель Чернігівської області на 2025-2026 роки</w:t>
            </w:r>
          </w:p>
        </w:tc>
        <w:tc>
          <w:tcPr>
            <w:tcW w:w="816" w:type="dxa"/>
            <w:shd w:val="clear" w:color="auto" w:fill="FFFFFF" w:themeFill="background1"/>
          </w:tcPr>
          <w:p w14:paraId="56171D9C" w14:textId="77777777" w:rsidR="0016218D" w:rsidRDefault="0016218D">
            <w:pPr>
              <w:pStyle w:val="afb"/>
              <w:ind w:left="0" w:right="3"/>
              <w:jc w:val="right"/>
            </w:pPr>
          </w:p>
        </w:tc>
      </w:tr>
      <w:tr w:rsidR="0016218D" w14:paraId="6E4DFAA3" w14:textId="77777777">
        <w:tc>
          <w:tcPr>
            <w:tcW w:w="392" w:type="dxa"/>
            <w:shd w:val="clear" w:color="auto" w:fill="FFFFFF" w:themeFill="background1"/>
          </w:tcPr>
          <w:p w14:paraId="224C3796" w14:textId="77777777" w:rsidR="0016218D" w:rsidRDefault="0016218D">
            <w:pPr>
              <w:pStyle w:val="afb"/>
              <w:ind w:left="0" w:right="3"/>
              <w:jc w:val="right"/>
            </w:pPr>
          </w:p>
        </w:tc>
        <w:tc>
          <w:tcPr>
            <w:tcW w:w="8363" w:type="dxa"/>
            <w:shd w:val="clear" w:color="auto" w:fill="FFFFFF" w:themeFill="background1"/>
          </w:tcPr>
          <w:p w14:paraId="60FD2AFD" w14:textId="77777777" w:rsidR="0016218D" w:rsidRDefault="00000000">
            <w:pPr>
              <w:pStyle w:val="afb"/>
              <w:ind w:left="0" w:right="3"/>
              <w:jc w:val="both"/>
            </w:pPr>
            <w:r>
              <w:t xml:space="preserve">Додаток 2. Напрями діяльності та заходи Обласної програми забезпечення </w:t>
            </w:r>
            <w:proofErr w:type="spellStart"/>
            <w:r>
              <w:t>безбар’єрного</w:t>
            </w:r>
            <w:proofErr w:type="spellEnd"/>
            <w:r>
              <w:t xml:space="preserve"> доступу до адміністративних будівель Чернігівської області на 2025-2026 роки</w:t>
            </w:r>
          </w:p>
        </w:tc>
        <w:tc>
          <w:tcPr>
            <w:tcW w:w="816" w:type="dxa"/>
            <w:shd w:val="clear" w:color="auto" w:fill="FFFFFF" w:themeFill="background1"/>
          </w:tcPr>
          <w:p w14:paraId="6B672045" w14:textId="77777777" w:rsidR="0016218D" w:rsidRDefault="0016218D">
            <w:pPr>
              <w:pStyle w:val="afb"/>
              <w:ind w:left="0" w:right="3"/>
              <w:jc w:val="right"/>
            </w:pPr>
          </w:p>
        </w:tc>
      </w:tr>
    </w:tbl>
    <w:p w14:paraId="40953DEB" w14:textId="77777777" w:rsidR="0016218D" w:rsidRDefault="0016218D">
      <w:pPr>
        <w:pStyle w:val="afb"/>
        <w:ind w:left="0" w:right="3"/>
        <w:jc w:val="right"/>
      </w:pPr>
    </w:p>
    <w:p w14:paraId="38754035" w14:textId="77777777" w:rsidR="0016218D" w:rsidRDefault="0016218D">
      <w:pPr>
        <w:pStyle w:val="afb"/>
        <w:ind w:right="162" w:firstLine="566"/>
        <w:jc w:val="both"/>
      </w:pPr>
    </w:p>
    <w:p w14:paraId="052CF0F2" w14:textId="77777777" w:rsidR="0016218D" w:rsidRDefault="0016218D">
      <w:pPr>
        <w:jc w:val="both"/>
        <w:sectPr w:rsidR="0016218D">
          <w:headerReference w:type="default" r:id="rId8"/>
          <w:pgSz w:w="11910" w:h="16840"/>
          <w:pgMar w:top="1134" w:right="567" w:bottom="1134" w:left="1701" w:header="523" w:footer="0" w:gutter="0"/>
          <w:pgNumType w:start="2"/>
          <w:cols w:space="720"/>
        </w:sectPr>
      </w:pPr>
    </w:p>
    <w:p w14:paraId="28243687" w14:textId="77777777" w:rsidR="0016218D" w:rsidRDefault="00000000">
      <w:pPr>
        <w:pStyle w:val="afc"/>
        <w:tabs>
          <w:tab w:val="left" w:pos="0"/>
          <w:tab w:val="left" w:pos="1217"/>
        </w:tabs>
        <w:ind w:left="720" w:right="-75" w:firstLine="0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lastRenderedPageBreak/>
        <w:t xml:space="preserve">1. Паспорт Обласної </w:t>
      </w:r>
      <w:r>
        <w:rPr>
          <w:b/>
          <w:spacing w:val="-10"/>
          <w:sz w:val="28"/>
        </w:rPr>
        <w:t>п</w:t>
      </w:r>
      <w:r>
        <w:rPr>
          <w:b/>
          <w:spacing w:val="-1"/>
          <w:sz w:val="28"/>
        </w:rPr>
        <w:t>рограми</w:t>
      </w:r>
    </w:p>
    <w:p w14:paraId="104C9EE1" w14:textId="77777777" w:rsidR="0016218D" w:rsidRDefault="00000000">
      <w:pPr>
        <w:pStyle w:val="afb"/>
        <w:ind w:left="720"/>
        <w:jc w:val="center"/>
        <w:rPr>
          <w:b/>
        </w:rPr>
      </w:pPr>
      <w:r>
        <w:rPr>
          <w:b/>
        </w:rPr>
        <w:t xml:space="preserve">забезпечення </w:t>
      </w:r>
      <w:proofErr w:type="spellStart"/>
      <w:r>
        <w:rPr>
          <w:b/>
        </w:rPr>
        <w:t>безбар’єрного</w:t>
      </w:r>
      <w:proofErr w:type="spellEnd"/>
      <w:r>
        <w:rPr>
          <w:b/>
        </w:rPr>
        <w:t xml:space="preserve"> доступу до адміністративних будівель Чернігівської області на 2025-2026 роки</w:t>
      </w:r>
    </w:p>
    <w:p w14:paraId="6677DC4D" w14:textId="77777777" w:rsidR="0016218D" w:rsidRDefault="0016218D">
      <w:pPr>
        <w:pStyle w:val="afb"/>
        <w:spacing w:before="2"/>
        <w:ind w:left="0"/>
        <w:rPr>
          <w:b/>
        </w:rPr>
      </w:pPr>
    </w:p>
    <w:tbl>
      <w:tblPr>
        <w:tblStyle w:val="TableNormal"/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325"/>
        <w:gridCol w:w="5528"/>
      </w:tblGrid>
      <w:tr w:rsidR="0016218D" w14:paraId="3CAFC036" w14:textId="77777777">
        <w:trPr>
          <w:trHeight w:val="645"/>
        </w:trPr>
        <w:tc>
          <w:tcPr>
            <w:tcW w:w="674" w:type="dxa"/>
          </w:tcPr>
          <w:p w14:paraId="1F4B6984" w14:textId="77777777" w:rsidR="0016218D" w:rsidRDefault="00000000">
            <w:pPr>
              <w:pStyle w:val="TableParagraph"/>
              <w:spacing w:before="153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325" w:type="dxa"/>
          </w:tcPr>
          <w:p w14:paraId="2B1BA3E1" w14:textId="77777777" w:rsidR="0016218D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Ініціатор розроблення Програми</w:t>
            </w:r>
          </w:p>
        </w:tc>
        <w:tc>
          <w:tcPr>
            <w:tcW w:w="5528" w:type="dxa"/>
          </w:tcPr>
          <w:p w14:paraId="5E6AA7AF" w14:textId="77777777" w:rsidR="0016218D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Чернігівська обласна державна адміністрація</w:t>
            </w:r>
          </w:p>
        </w:tc>
      </w:tr>
      <w:tr w:rsidR="0016218D" w14:paraId="72BF9A17" w14:textId="77777777">
        <w:trPr>
          <w:trHeight w:val="1286"/>
        </w:trPr>
        <w:tc>
          <w:tcPr>
            <w:tcW w:w="674" w:type="dxa"/>
          </w:tcPr>
          <w:p w14:paraId="3D6DB714" w14:textId="77777777" w:rsidR="0016218D" w:rsidRDefault="00000000">
            <w:pPr>
              <w:pStyle w:val="TableParagraph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325" w:type="dxa"/>
          </w:tcPr>
          <w:p w14:paraId="35153D7A" w14:textId="77777777" w:rsidR="0016218D" w:rsidRDefault="00000000">
            <w:pPr>
              <w:pStyle w:val="TableParagraph"/>
              <w:ind w:left="108" w:right="101"/>
              <w:rPr>
                <w:sz w:val="28"/>
              </w:rPr>
            </w:pPr>
            <w:r>
              <w:rPr>
                <w:sz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28" w:type="dxa"/>
          </w:tcPr>
          <w:p w14:paraId="0AE4488A" w14:textId="77777777" w:rsidR="0016218D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Розпорядження начальника Чернігівської обласної військової адміністрації від 18.10.2024 № 846 «Про розроблення проєкту Обласної програми забезпечення </w:t>
            </w:r>
            <w:proofErr w:type="spellStart"/>
            <w:r>
              <w:rPr>
                <w:sz w:val="28"/>
              </w:rPr>
              <w:t>безбар’єрного</w:t>
            </w:r>
            <w:proofErr w:type="spellEnd"/>
            <w:r>
              <w:rPr>
                <w:sz w:val="28"/>
              </w:rPr>
              <w:t xml:space="preserve"> доступу до адміністративних будівель Чернігівської області на 2025-2026 роки»</w:t>
            </w:r>
          </w:p>
        </w:tc>
      </w:tr>
      <w:tr w:rsidR="0016218D" w14:paraId="0F575405" w14:textId="77777777">
        <w:trPr>
          <w:trHeight w:val="967"/>
        </w:trPr>
        <w:tc>
          <w:tcPr>
            <w:tcW w:w="674" w:type="dxa"/>
          </w:tcPr>
          <w:p w14:paraId="3B875AE5" w14:textId="77777777" w:rsidR="0016218D" w:rsidRDefault="00000000">
            <w:pPr>
              <w:pStyle w:val="TableParagraph"/>
              <w:spacing w:before="1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325" w:type="dxa"/>
          </w:tcPr>
          <w:p w14:paraId="52B6C474" w14:textId="77777777" w:rsidR="0016218D" w:rsidRDefault="00000000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Розробник Програми</w:t>
            </w:r>
          </w:p>
        </w:tc>
        <w:tc>
          <w:tcPr>
            <w:tcW w:w="5528" w:type="dxa"/>
          </w:tcPr>
          <w:p w14:paraId="489B77FF" w14:textId="77777777" w:rsidR="0016218D" w:rsidRDefault="00000000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z w:val="28"/>
              </w:rPr>
              <w:t>Управління містобудування та архітектури Чернігівської обласної державної адміністрації</w:t>
            </w:r>
          </w:p>
        </w:tc>
      </w:tr>
      <w:tr w:rsidR="0016218D" w14:paraId="55D6EB5D" w14:textId="77777777">
        <w:trPr>
          <w:trHeight w:val="966"/>
        </w:trPr>
        <w:tc>
          <w:tcPr>
            <w:tcW w:w="674" w:type="dxa"/>
          </w:tcPr>
          <w:p w14:paraId="243F0A40" w14:textId="77777777" w:rsidR="0016218D" w:rsidRDefault="00000000">
            <w:pPr>
              <w:pStyle w:val="TableParagraph"/>
              <w:spacing w:before="1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325" w:type="dxa"/>
          </w:tcPr>
          <w:p w14:paraId="21790933" w14:textId="77777777" w:rsidR="0016218D" w:rsidRDefault="00000000">
            <w:pPr>
              <w:pStyle w:val="TableParagraph"/>
              <w:ind w:left="108" w:right="618"/>
              <w:jc w:val="both"/>
              <w:rPr>
                <w:sz w:val="28"/>
              </w:rPr>
            </w:pPr>
            <w:r>
              <w:rPr>
                <w:sz w:val="28"/>
              </w:rPr>
              <w:t>Відповідальні виконавці Програми</w:t>
            </w:r>
          </w:p>
        </w:tc>
        <w:tc>
          <w:tcPr>
            <w:tcW w:w="5528" w:type="dxa"/>
          </w:tcPr>
          <w:p w14:paraId="3B62BC19" w14:textId="77777777" w:rsidR="0016218D" w:rsidRDefault="00000000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z w:val="28"/>
              </w:rPr>
              <w:t>Управління містобудування та архітектури Чернігівської обласної державної адміністрації, Управління капітального будівництва Чернігівської обласної державної адміністрації</w:t>
            </w:r>
          </w:p>
        </w:tc>
      </w:tr>
      <w:tr w:rsidR="0016218D" w14:paraId="1868811B" w14:textId="77777777">
        <w:trPr>
          <w:trHeight w:val="964"/>
        </w:trPr>
        <w:tc>
          <w:tcPr>
            <w:tcW w:w="674" w:type="dxa"/>
          </w:tcPr>
          <w:p w14:paraId="31103849" w14:textId="77777777" w:rsidR="0016218D" w:rsidRDefault="00000000">
            <w:pPr>
              <w:pStyle w:val="TableParagraph"/>
              <w:spacing w:before="1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325" w:type="dxa"/>
          </w:tcPr>
          <w:p w14:paraId="564C18C4" w14:textId="77777777" w:rsidR="0016218D" w:rsidRDefault="00000000">
            <w:pPr>
              <w:pStyle w:val="TableParagraph"/>
              <w:spacing w:before="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5528" w:type="dxa"/>
          </w:tcPr>
          <w:p w14:paraId="405F05A6" w14:textId="77777777" w:rsidR="0016218D" w:rsidRDefault="00000000">
            <w:pPr>
              <w:pStyle w:val="TableParagraph"/>
              <w:ind w:left="108" w:right="112"/>
              <w:rPr>
                <w:sz w:val="28"/>
              </w:rPr>
            </w:pPr>
            <w:r>
              <w:rPr>
                <w:sz w:val="28"/>
              </w:rPr>
              <w:t>Управління містобудування та архітектури Чернігівської обласної державної адміністрації, Управління капітального будівництва Чернігівської обласної державної адміністрації, спонсори</w:t>
            </w:r>
          </w:p>
        </w:tc>
      </w:tr>
      <w:tr w:rsidR="0016218D" w14:paraId="149BEF68" w14:textId="77777777">
        <w:trPr>
          <w:trHeight w:val="341"/>
        </w:trPr>
        <w:tc>
          <w:tcPr>
            <w:tcW w:w="674" w:type="dxa"/>
          </w:tcPr>
          <w:p w14:paraId="7C2DAD71" w14:textId="77777777" w:rsidR="0016218D" w:rsidRDefault="00000000">
            <w:pPr>
              <w:pStyle w:val="TableParagraph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325" w:type="dxa"/>
          </w:tcPr>
          <w:p w14:paraId="7F63B092" w14:textId="77777777" w:rsidR="0016218D" w:rsidRDefault="0000000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5528" w:type="dxa"/>
          </w:tcPr>
          <w:p w14:paraId="2E79E03A" w14:textId="77777777" w:rsidR="0016218D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2025-2026 роки</w:t>
            </w:r>
          </w:p>
        </w:tc>
      </w:tr>
      <w:tr w:rsidR="0016218D" w14:paraId="6675500F" w14:textId="77777777">
        <w:trPr>
          <w:trHeight w:val="967"/>
        </w:trPr>
        <w:tc>
          <w:tcPr>
            <w:tcW w:w="674" w:type="dxa"/>
          </w:tcPr>
          <w:p w14:paraId="3D3C368F" w14:textId="77777777" w:rsidR="0016218D" w:rsidRDefault="00000000">
            <w:pPr>
              <w:pStyle w:val="TableParagraph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325" w:type="dxa"/>
          </w:tcPr>
          <w:p w14:paraId="4A05D441" w14:textId="77777777" w:rsidR="0016218D" w:rsidRDefault="00000000">
            <w:pPr>
              <w:pStyle w:val="TableParagraph"/>
              <w:ind w:left="108" w:right="422"/>
              <w:rPr>
                <w:sz w:val="28"/>
              </w:rPr>
            </w:pPr>
            <w:r>
              <w:rPr>
                <w:sz w:val="28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</w:tcPr>
          <w:p w14:paraId="5CACA651" w14:textId="77777777" w:rsidR="0016218D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Обласний бюджет</w:t>
            </w:r>
          </w:p>
        </w:tc>
      </w:tr>
      <w:tr w:rsidR="0016218D" w14:paraId="532DED40" w14:textId="77777777">
        <w:trPr>
          <w:trHeight w:val="1288"/>
        </w:trPr>
        <w:tc>
          <w:tcPr>
            <w:tcW w:w="674" w:type="dxa"/>
            <w:vMerge w:val="restart"/>
          </w:tcPr>
          <w:p w14:paraId="3D8D3919" w14:textId="77777777" w:rsidR="0016218D" w:rsidRDefault="00000000">
            <w:pPr>
              <w:pStyle w:val="TableParagraph"/>
              <w:ind w:left="103" w:right="9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325" w:type="dxa"/>
          </w:tcPr>
          <w:p w14:paraId="6DD45244" w14:textId="77777777" w:rsidR="0016218D" w:rsidRDefault="00000000">
            <w:pPr>
              <w:pStyle w:val="TableParagraph"/>
              <w:ind w:left="108" w:right="180"/>
              <w:rPr>
                <w:sz w:val="28"/>
              </w:rPr>
            </w:pPr>
            <w:r>
              <w:rPr>
                <w:sz w:val="28"/>
              </w:rPr>
              <w:t>Загальний обсяг фінансових ресурсів, необхідних для реалізації Програми, усього:</w:t>
            </w:r>
          </w:p>
        </w:tc>
        <w:tc>
          <w:tcPr>
            <w:tcW w:w="5528" w:type="dxa"/>
            <w:shd w:val="clear" w:color="auto" w:fill="FFFFFF" w:themeFill="background1"/>
          </w:tcPr>
          <w:p w14:paraId="0564E0E9" w14:textId="77777777" w:rsidR="0016218D" w:rsidRDefault="0016218D">
            <w:pPr>
              <w:pStyle w:val="TableParagraph"/>
              <w:ind w:left="108"/>
              <w:jc w:val="both"/>
              <w:rPr>
                <w:sz w:val="28"/>
              </w:rPr>
            </w:pPr>
          </w:p>
          <w:p w14:paraId="0A14F4D5" w14:textId="77777777" w:rsidR="0016218D" w:rsidRDefault="0016218D">
            <w:pPr>
              <w:pStyle w:val="TableParagraph"/>
              <w:ind w:left="108"/>
              <w:jc w:val="both"/>
              <w:rPr>
                <w:sz w:val="28"/>
              </w:rPr>
            </w:pPr>
          </w:p>
          <w:p w14:paraId="61014CF8" w14:textId="77777777" w:rsidR="0016218D" w:rsidRDefault="0016218D">
            <w:pPr>
              <w:pStyle w:val="TableParagraph"/>
              <w:ind w:left="108"/>
              <w:jc w:val="both"/>
              <w:rPr>
                <w:sz w:val="28"/>
              </w:rPr>
            </w:pPr>
          </w:p>
          <w:p w14:paraId="09F2ABC6" w14:textId="77777777" w:rsidR="0016218D" w:rsidRDefault="0016218D">
            <w:pPr>
              <w:pStyle w:val="TableParagraph"/>
              <w:ind w:left="108"/>
              <w:jc w:val="both"/>
              <w:rPr>
                <w:sz w:val="28"/>
              </w:rPr>
            </w:pPr>
          </w:p>
          <w:p w14:paraId="3DB49110" w14:textId="77777777" w:rsidR="0016218D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3653,046 тис. грн</w:t>
            </w:r>
          </w:p>
        </w:tc>
      </w:tr>
      <w:tr w:rsidR="0016218D" w14:paraId="1C5EC6DD" w14:textId="77777777">
        <w:trPr>
          <w:trHeight w:val="255"/>
        </w:trPr>
        <w:tc>
          <w:tcPr>
            <w:tcW w:w="674" w:type="dxa"/>
            <w:vMerge/>
          </w:tcPr>
          <w:p w14:paraId="23F3934F" w14:textId="77777777" w:rsidR="0016218D" w:rsidRDefault="0016218D">
            <w:pPr>
              <w:pStyle w:val="TableParagraph"/>
              <w:ind w:left="103" w:right="95"/>
              <w:jc w:val="center"/>
              <w:rPr>
                <w:sz w:val="28"/>
              </w:rPr>
            </w:pPr>
          </w:p>
        </w:tc>
        <w:tc>
          <w:tcPr>
            <w:tcW w:w="3325" w:type="dxa"/>
          </w:tcPr>
          <w:p w14:paraId="5266F61F" w14:textId="77777777" w:rsidR="0016218D" w:rsidRDefault="00000000">
            <w:pPr>
              <w:pStyle w:val="TableParagraph"/>
              <w:ind w:left="108" w:right="180"/>
              <w:jc w:val="both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5528" w:type="dxa"/>
            <w:vMerge w:val="restart"/>
            <w:shd w:val="clear" w:color="auto" w:fill="FFFFFF" w:themeFill="background1"/>
            <w:vAlign w:val="bottom"/>
          </w:tcPr>
          <w:p w14:paraId="52FCD47C" w14:textId="77777777" w:rsidR="0016218D" w:rsidRDefault="0016218D">
            <w:pPr>
              <w:pStyle w:val="TableParagraph"/>
              <w:ind w:left="108"/>
              <w:jc w:val="both"/>
              <w:rPr>
                <w:sz w:val="28"/>
              </w:rPr>
            </w:pPr>
          </w:p>
          <w:p w14:paraId="48706EFD" w14:textId="77777777" w:rsidR="0016218D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3653,046 тис. грн</w:t>
            </w:r>
          </w:p>
        </w:tc>
      </w:tr>
      <w:tr w:rsidR="0016218D" w14:paraId="06596E07" w14:textId="77777777">
        <w:trPr>
          <w:trHeight w:val="321"/>
        </w:trPr>
        <w:tc>
          <w:tcPr>
            <w:tcW w:w="674" w:type="dxa"/>
          </w:tcPr>
          <w:p w14:paraId="7AFFD5C9" w14:textId="77777777" w:rsidR="0016218D" w:rsidRDefault="00000000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3325" w:type="dxa"/>
          </w:tcPr>
          <w:p w14:paraId="43B9877D" w14:textId="77777777" w:rsidR="0016218D" w:rsidRDefault="00000000">
            <w:pPr>
              <w:pStyle w:val="TableParagraph"/>
              <w:ind w:left="108"/>
              <w:rPr>
                <w:sz w:val="28"/>
                <w:highlight w:val="yellow"/>
              </w:rPr>
            </w:pPr>
            <w:r>
              <w:rPr>
                <w:sz w:val="28"/>
              </w:rPr>
              <w:t>коштів обласного бюджету</w:t>
            </w:r>
          </w:p>
        </w:tc>
        <w:tc>
          <w:tcPr>
            <w:tcW w:w="5528" w:type="dxa"/>
            <w:vMerge/>
            <w:shd w:val="clear" w:color="auto" w:fill="FFFFFF" w:themeFill="background1"/>
          </w:tcPr>
          <w:p w14:paraId="3F8FAFD6" w14:textId="77777777" w:rsidR="0016218D" w:rsidRDefault="0016218D">
            <w:pPr>
              <w:pStyle w:val="TableParagraph"/>
              <w:ind w:left="108"/>
              <w:jc w:val="both"/>
              <w:rPr>
                <w:sz w:val="28"/>
              </w:rPr>
            </w:pPr>
          </w:p>
        </w:tc>
      </w:tr>
      <w:tr w:rsidR="0016218D" w14:paraId="5529CE9F" w14:textId="77777777">
        <w:trPr>
          <w:trHeight w:val="645"/>
        </w:trPr>
        <w:tc>
          <w:tcPr>
            <w:tcW w:w="674" w:type="dxa"/>
          </w:tcPr>
          <w:p w14:paraId="2FDEA862" w14:textId="77777777" w:rsidR="0016218D" w:rsidRDefault="00000000">
            <w:pPr>
              <w:pStyle w:val="TableParagraph"/>
              <w:spacing w:before="153"/>
              <w:ind w:left="107" w:right="95"/>
              <w:jc w:val="center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3325" w:type="dxa"/>
          </w:tcPr>
          <w:p w14:paraId="0BEE8707" w14:textId="77777777" w:rsidR="0016218D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Інші кошти, не заборонені чинним законодавством</w:t>
            </w:r>
          </w:p>
        </w:tc>
        <w:tc>
          <w:tcPr>
            <w:tcW w:w="5528" w:type="dxa"/>
            <w:shd w:val="clear" w:color="auto" w:fill="FFFFFF" w:themeFill="background1"/>
          </w:tcPr>
          <w:p w14:paraId="58BEDFB3" w14:textId="77777777" w:rsidR="0016218D" w:rsidRDefault="0016218D">
            <w:pPr>
              <w:pStyle w:val="TableParagraph"/>
              <w:ind w:left="108"/>
              <w:jc w:val="both"/>
              <w:rPr>
                <w:sz w:val="28"/>
              </w:rPr>
            </w:pPr>
          </w:p>
          <w:p w14:paraId="2D98ACCC" w14:textId="77777777" w:rsidR="0016218D" w:rsidRDefault="00000000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14:paraId="3FE892A9" w14:textId="77777777" w:rsidR="0016218D" w:rsidRDefault="0016218D">
      <w:pPr>
        <w:rPr>
          <w:sz w:val="28"/>
        </w:rPr>
        <w:sectPr w:rsidR="0016218D">
          <w:pgSz w:w="11910" w:h="16840"/>
          <w:pgMar w:top="1134" w:right="567" w:bottom="1134" w:left="1701" w:header="523" w:footer="0" w:gutter="0"/>
          <w:cols w:space="720"/>
        </w:sectPr>
      </w:pPr>
    </w:p>
    <w:p w14:paraId="584F429F" w14:textId="77777777" w:rsidR="0016218D" w:rsidRDefault="00000000">
      <w:pPr>
        <w:pStyle w:val="111"/>
        <w:tabs>
          <w:tab w:val="left" w:pos="1238"/>
        </w:tabs>
        <w:ind w:left="0" w:right="-75" w:firstLine="567"/>
        <w:jc w:val="center"/>
        <w:rPr>
          <w:spacing w:val="25"/>
        </w:rPr>
      </w:pPr>
      <w:bookmarkStart w:id="1" w:name="_TOC_250004"/>
      <w:r>
        <w:lastRenderedPageBreak/>
        <w:t>2. Визначення проблеми,</w:t>
      </w:r>
    </w:p>
    <w:p w14:paraId="73BBB6CF" w14:textId="77777777" w:rsidR="0016218D" w:rsidRDefault="00000000">
      <w:pPr>
        <w:pStyle w:val="111"/>
        <w:tabs>
          <w:tab w:val="left" w:pos="1238"/>
        </w:tabs>
        <w:ind w:left="0" w:right="-75" w:firstLine="567"/>
        <w:jc w:val="center"/>
      </w:pPr>
      <w:r>
        <w:t>на розв’язання якої спрямована</w:t>
      </w:r>
      <w:bookmarkEnd w:id="1"/>
      <w:r>
        <w:t xml:space="preserve"> Програма</w:t>
      </w:r>
    </w:p>
    <w:p w14:paraId="0361165E" w14:textId="77777777" w:rsidR="0016218D" w:rsidRDefault="00000000">
      <w:pPr>
        <w:pStyle w:val="aff8"/>
        <w:spacing w:before="12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Чимало років </w:t>
      </w:r>
      <w:proofErr w:type="spellStart"/>
      <w:r>
        <w:rPr>
          <w:sz w:val="28"/>
          <w:szCs w:val="28"/>
          <w:lang w:val="uk-UA"/>
        </w:rPr>
        <w:t>безбар’єрність</w:t>
      </w:r>
      <w:proofErr w:type="spellEnd"/>
      <w:r>
        <w:rPr>
          <w:sz w:val="28"/>
          <w:szCs w:val="28"/>
          <w:lang w:val="uk-UA"/>
        </w:rPr>
        <w:t xml:space="preserve"> асоціювалася у багатьох людей лише з подоланням фізичних перешкод — облаштуванням пандусів і підіймачів. Насправді ж це поняття ширше і стосується, без перебільшення, кожного. Так, більшість щоденних дій для людини з інвалідністю — це важкий «квест», який найчастіше доводиться проходити самостійно. </w:t>
      </w:r>
      <w:r>
        <w:rPr>
          <w:sz w:val="28"/>
          <w:szCs w:val="28"/>
          <w:shd w:val="clear" w:color="auto" w:fill="FFFFFF"/>
          <w:lang w:val="uk-UA"/>
        </w:rPr>
        <w:t>Люди літнього віку, батьки з дитячими візочками, люди з інвалідністю та інші представники маломобільних груп стикаються з бар’єрами чи відчувають дискомфорт через те, що будівлі, споруди та транспорт не адаптовані для перебування та пересування ними.</w:t>
      </w:r>
      <w:r>
        <w:rPr>
          <w:rFonts w:ascii="Arial" w:hAnsi="Arial" w:cs="Arial"/>
          <w:sz w:val="27"/>
          <w:szCs w:val="27"/>
          <w:shd w:val="clear" w:color="auto" w:fill="FFFFFF"/>
          <w:lang w:val="uk-UA"/>
        </w:rPr>
        <w:t xml:space="preserve"> </w:t>
      </w:r>
    </w:p>
    <w:p w14:paraId="3EA3CEAB" w14:textId="77777777" w:rsidR="0016218D" w:rsidRDefault="00000000">
      <w:pPr>
        <w:tabs>
          <w:tab w:val="left" w:pos="71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Фізична </w:t>
      </w:r>
      <w:proofErr w:type="spellStart"/>
      <w:r>
        <w:rPr>
          <w:sz w:val="28"/>
          <w:szCs w:val="28"/>
        </w:rPr>
        <w:t>безбар’єрність</w:t>
      </w:r>
      <w:proofErr w:type="spellEnd"/>
      <w:r>
        <w:rPr>
          <w:sz w:val="28"/>
          <w:szCs w:val="28"/>
        </w:rPr>
        <w:t xml:space="preserve"> – це не тільки пандуси. Наявність ліфтів, широкі дверні отвори, відсутність турнікетів-вертушок, зручно розташовані кнопки, поручні у вбиральнях, на сходах, ліфтах, дублювання ключових написів шрифтом Брайля, тактильні плитки, контрастні написи – це лише мала частина елементів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 xml:space="preserve"> фізичного середовища.</w:t>
      </w:r>
    </w:p>
    <w:p w14:paraId="2D3C4AA4" w14:textId="77777777" w:rsidR="0016218D" w:rsidRDefault="00000000">
      <w:pPr>
        <w:tabs>
          <w:tab w:val="left" w:pos="71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Фізична </w:t>
      </w:r>
      <w:proofErr w:type="spellStart"/>
      <w:r>
        <w:rPr>
          <w:sz w:val="28"/>
          <w:szCs w:val="28"/>
        </w:rPr>
        <w:t>безбар’єрність</w:t>
      </w:r>
      <w:proofErr w:type="spellEnd"/>
      <w:r>
        <w:rPr>
          <w:sz w:val="28"/>
          <w:szCs w:val="28"/>
        </w:rPr>
        <w:t xml:space="preserve"> передбачає створення середовища, де суспільний простір фізично доступний для кожного громадянина, абсолютно для кожного – чи то людина з інвалідністю, чи молоді батьки з дитячим візочком, чи літня людина, чи маленька дитина, яка хоче самостійно спуститися сходинками.</w:t>
      </w:r>
    </w:p>
    <w:p w14:paraId="7D084B38" w14:textId="77777777" w:rsidR="0016218D" w:rsidRDefault="00000000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shd w:val="clear" w:color="auto" w:fill="FFFFFF"/>
        </w:rPr>
        <w:t xml:space="preserve">На виконання Указу Президента України від 03.12.2020 № 553/2020 «Про забезпечення створення </w:t>
      </w:r>
      <w:proofErr w:type="spellStart"/>
      <w:r>
        <w:rPr>
          <w:sz w:val="28"/>
          <w:szCs w:val="28"/>
          <w:shd w:val="clear" w:color="auto" w:fill="FFFFFF"/>
        </w:rPr>
        <w:t>безбар’єрного</w:t>
      </w:r>
      <w:proofErr w:type="spellEnd"/>
      <w:r>
        <w:rPr>
          <w:sz w:val="28"/>
          <w:szCs w:val="28"/>
          <w:shd w:val="clear" w:color="auto" w:fill="FFFFFF"/>
        </w:rPr>
        <w:t xml:space="preserve"> простору в Україні» </w:t>
      </w:r>
      <w:r>
        <w:rPr>
          <w:sz w:val="28"/>
          <w:szCs w:val="28"/>
        </w:rPr>
        <w:t xml:space="preserve">Кабінет Міністрів України розпорядженням від 01.04.2021 № 366-р схвалив Національну стратегію зі створення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простору в Україні до 2030 року та розпорядженням від 25.04.2023 № 372-р затвердив план заходів на 2023-2024 роки з реалізації Національної стратегії із створення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простору в Україні на період до 2030 року (далі – План).</w:t>
      </w:r>
      <w:r>
        <w:rPr>
          <w:sz w:val="28"/>
          <w:szCs w:val="28"/>
          <w:lang w:eastAsia="uk-UA"/>
        </w:rPr>
        <w:t xml:space="preserve"> </w:t>
      </w:r>
    </w:p>
    <w:p w14:paraId="423A94C9" w14:textId="77777777" w:rsidR="0016218D" w:rsidRDefault="00000000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 01.09.2022 в Україні набули чинності оновлені державні будівельні норми «</w:t>
      </w:r>
      <w:proofErr w:type="spellStart"/>
      <w:r>
        <w:rPr>
          <w:sz w:val="28"/>
          <w:szCs w:val="28"/>
          <w:lang w:eastAsia="uk-UA"/>
        </w:rPr>
        <w:t>Інклюзивність</w:t>
      </w:r>
      <w:proofErr w:type="spellEnd"/>
      <w:r>
        <w:rPr>
          <w:sz w:val="28"/>
          <w:szCs w:val="28"/>
          <w:lang w:eastAsia="uk-UA"/>
        </w:rPr>
        <w:t xml:space="preserve"> будівель і споруд. Основні положення» (далі</w:t>
      </w:r>
      <w:r>
        <w:rPr>
          <w:sz w:val="28"/>
          <w:szCs w:val="28"/>
          <w:lang w:val="ru-RU" w:eastAsia="uk-UA"/>
        </w:rPr>
        <w:t xml:space="preserve"> – </w:t>
      </w:r>
      <w:r>
        <w:rPr>
          <w:sz w:val="28"/>
          <w:szCs w:val="28"/>
          <w:lang w:eastAsia="uk-UA"/>
        </w:rPr>
        <w:t>ДБН</w:t>
      </w:r>
      <w:r>
        <w:rPr>
          <w:sz w:val="28"/>
          <w:szCs w:val="28"/>
          <w:lang w:val="ru-RU" w:eastAsia="uk-UA"/>
        </w:rPr>
        <w:t>)</w:t>
      </w:r>
      <w:r>
        <w:rPr>
          <w:sz w:val="28"/>
          <w:szCs w:val="28"/>
          <w:lang w:eastAsia="uk-UA"/>
        </w:rPr>
        <w:t xml:space="preserve"> зі створення </w:t>
      </w:r>
      <w:proofErr w:type="spellStart"/>
      <w:r>
        <w:rPr>
          <w:sz w:val="28"/>
          <w:szCs w:val="28"/>
          <w:lang w:eastAsia="uk-UA"/>
        </w:rPr>
        <w:t>безбар’єрного</w:t>
      </w:r>
      <w:proofErr w:type="spellEnd"/>
      <w:r>
        <w:rPr>
          <w:sz w:val="28"/>
          <w:szCs w:val="28"/>
          <w:lang w:eastAsia="uk-UA"/>
        </w:rPr>
        <w:t xml:space="preserve"> простору в Україні, які були затверджені Міністерством розвитку громад та територій України у 2021 році.</w:t>
      </w:r>
    </w:p>
    <w:p w14:paraId="5C6ABD28" w14:textId="77777777" w:rsidR="0016218D" w:rsidRDefault="00000000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Державні будівельні норми оновлені з урахуванням найкращого європейського досвіду та встановлюють сучасні вимоги доступності, що відповідає Національної стратегії зі створення </w:t>
      </w:r>
      <w:proofErr w:type="spellStart"/>
      <w:r>
        <w:rPr>
          <w:sz w:val="28"/>
          <w:szCs w:val="28"/>
          <w:lang w:eastAsia="uk-UA"/>
        </w:rPr>
        <w:t>безбар’єрного</w:t>
      </w:r>
      <w:proofErr w:type="spellEnd"/>
      <w:r>
        <w:rPr>
          <w:sz w:val="28"/>
          <w:szCs w:val="28"/>
          <w:lang w:eastAsia="uk-UA"/>
        </w:rPr>
        <w:t xml:space="preserve"> простору в Україні на період до 2030 року, розробленої в межах ініціативи Першої леді Олени </w:t>
      </w:r>
      <w:proofErr w:type="spellStart"/>
      <w:r>
        <w:rPr>
          <w:sz w:val="28"/>
          <w:szCs w:val="28"/>
          <w:lang w:eastAsia="uk-UA"/>
        </w:rPr>
        <w:t>Зеленської</w:t>
      </w:r>
      <w:proofErr w:type="spellEnd"/>
      <w:r>
        <w:rPr>
          <w:sz w:val="28"/>
          <w:szCs w:val="28"/>
          <w:lang w:eastAsia="uk-UA"/>
        </w:rPr>
        <w:t>.</w:t>
      </w:r>
    </w:p>
    <w:p w14:paraId="05E79515" w14:textId="77777777" w:rsidR="0016218D" w:rsidRDefault="00000000">
      <w:pPr>
        <w:tabs>
          <w:tab w:val="left" w:pos="71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ДБН будівлі мають бути забезпечені фізичною можливістю і зручністю потрапляння та пересування об’єктом, прилеглою територією, отриманням послуг.</w:t>
      </w:r>
    </w:p>
    <w:p w14:paraId="204EE92C" w14:textId="77777777" w:rsidR="0016218D" w:rsidRDefault="00000000">
      <w:pPr>
        <w:tabs>
          <w:tab w:val="left" w:pos="71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>
        <w:rPr>
          <w:sz w:val="28"/>
          <w:szCs w:val="28"/>
          <w:lang w:eastAsia="uk-UA"/>
        </w:rPr>
        <w:t>до Закону України «Про регулювання містобудівної діяльності»</w:t>
      </w:r>
      <w:r>
        <w:rPr>
          <w:sz w:val="28"/>
          <w:szCs w:val="28"/>
        </w:rPr>
        <w:t xml:space="preserve">, під час проектування житлових і промислових будівель, як і при переобладнанні, ремонті, реконструкції існуючих житлових будинків і громадських будівель, обов’язковим є повне дотримання вимог безпеки, доступності та зручності використання таких будівель і споруд. Забезпечення доступного середовища для маломобільних груп населення, включаючи осіб з </w:t>
      </w:r>
      <w:r>
        <w:rPr>
          <w:sz w:val="28"/>
          <w:szCs w:val="28"/>
        </w:rPr>
        <w:lastRenderedPageBreak/>
        <w:t>інвалідністю, є одним із соціально-економічних завдань, яке зачіпає права і потреби мільйонів громадян країни.</w:t>
      </w:r>
    </w:p>
    <w:p w14:paraId="0E540CB6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завдання 13 Плану необхідно пристосувати головні входи і приміщення будівель виконавчої влади та місцевих державних адміністрацій для використання маломобільними групами населення, зокрема особами з інвалідністю, а саме: встановлення пандусів, тактильної плитки, поручнів, адаптацію вхідних дверей.</w:t>
      </w:r>
    </w:p>
    <w:p w14:paraId="49785FC8" w14:textId="77777777" w:rsidR="0016218D" w:rsidRDefault="00000000">
      <w:pPr>
        <w:tabs>
          <w:tab w:val="left" w:pos="71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Маломобільні групи населення − це особи, які відчувають труднощі при самостійному пересуванні, одержанні послуги, необхідної інформації або при орієнтуванні у просторі, зокрема особи з інвалідністю, особи з тимчасовим порушенням здоров’я, вагітні жінки, громадяни похилого віку, особи з дитячими візками.</w:t>
      </w:r>
    </w:p>
    <w:p w14:paraId="29FF684E" w14:textId="77777777" w:rsidR="0016218D" w:rsidRDefault="00000000">
      <w:pPr>
        <w:tabs>
          <w:tab w:val="left" w:pos="71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 влаштування засобів безперешкодного доступу осіб з інвалідністю та інших маломобільних груп населення до будинків, будівель, споруд будь-якого призначення, їх комплексів та частин, об’єктів інженерно-транспортної інфраструктури або їх розумного пристосування затверджено постановою Кабінету Міністрів України від 30.06.2021 №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668.</w:t>
      </w:r>
    </w:p>
    <w:p w14:paraId="46513A59" w14:textId="77777777" w:rsidR="0016218D" w:rsidRDefault="00000000">
      <w:pPr>
        <w:pStyle w:val="aff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Чернігівська обласна державна адміністрація є головним органом виконавчої влади на території Чернігівської області. Щодня будівлю, в якій розміщується Чернігівська обласна державна адміністрація відвідують десятки людей, в тому числі і люди з обмеженими фізичними можливостями.</w:t>
      </w:r>
    </w:p>
    <w:p w14:paraId="35384325" w14:textId="77777777" w:rsidR="0016218D" w:rsidRDefault="00000000">
      <w:pPr>
        <w:pStyle w:val="1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Також, будівля Чернігівської обласної державної адміністрації – це пам’ятка архітектури місцевого значення «Губернська земська управа» (охоронний № 2-</w:t>
      </w:r>
      <w:proofErr w:type="spellStart"/>
      <w:r>
        <w:rPr>
          <w:sz w:val="28"/>
          <w:szCs w:val="28"/>
        </w:rPr>
        <w:t>Чг</w:t>
      </w:r>
      <w:proofErr w:type="spellEnd"/>
      <w:r>
        <w:rPr>
          <w:sz w:val="28"/>
          <w:szCs w:val="28"/>
        </w:rPr>
        <w:t>) та пам’ятка історії місцевого значення «Будинок губернської земської управи, де працювали відомі письменники і громадські діячі» (охоронний № 46-</w:t>
      </w:r>
      <w:proofErr w:type="spellStart"/>
      <w:r>
        <w:rPr>
          <w:sz w:val="28"/>
          <w:szCs w:val="28"/>
        </w:rPr>
        <w:t>Чр</w:t>
      </w:r>
      <w:proofErr w:type="spellEnd"/>
      <w:r>
        <w:rPr>
          <w:sz w:val="28"/>
          <w:szCs w:val="28"/>
        </w:rPr>
        <w:t xml:space="preserve"> ), датується 1814, 1908 рр.</w:t>
      </w:r>
    </w:p>
    <w:p w14:paraId="4A74C1FA" w14:textId="77777777" w:rsidR="0016218D" w:rsidRDefault="0016218D">
      <w:pPr>
        <w:pStyle w:val="111"/>
        <w:tabs>
          <w:tab w:val="left" w:pos="0"/>
        </w:tabs>
        <w:ind w:left="709" w:hanging="709"/>
        <w:jc w:val="center"/>
      </w:pPr>
      <w:bookmarkStart w:id="2" w:name="_TOC_250003"/>
    </w:p>
    <w:p w14:paraId="7C425DFF" w14:textId="77777777" w:rsidR="0016218D" w:rsidRDefault="00000000">
      <w:pPr>
        <w:pStyle w:val="111"/>
        <w:tabs>
          <w:tab w:val="left" w:pos="0"/>
        </w:tabs>
        <w:ind w:left="709" w:hanging="709"/>
        <w:jc w:val="center"/>
      </w:pPr>
      <w:r>
        <w:t>3. Мета</w:t>
      </w:r>
      <w:bookmarkEnd w:id="2"/>
      <w:r>
        <w:t xml:space="preserve"> Програми</w:t>
      </w:r>
    </w:p>
    <w:p w14:paraId="191CF919" w14:textId="77777777" w:rsidR="0016218D" w:rsidRDefault="00000000">
      <w:pPr>
        <w:spacing w:before="12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Основною метою Програми є </w:t>
      </w:r>
      <w:bookmarkStart w:id="3" w:name="_TOC_250002"/>
      <w:r>
        <w:rPr>
          <w:sz w:val="28"/>
          <w:szCs w:val="28"/>
          <w:shd w:val="clear" w:color="auto" w:fill="FFFFFF"/>
        </w:rPr>
        <w:t xml:space="preserve">створення </w:t>
      </w:r>
      <w:proofErr w:type="spellStart"/>
      <w:r>
        <w:rPr>
          <w:sz w:val="28"/>
          <w:szCs w:val="28"/>
          <w:shd w:val="clear" w:color="auto" w:fill="FFFFFF"/>
        </w:rPr>
        <w:t>безбар’єрного</w:t>
      </w:r>
      <w:proofErr w:type="spellEnd"/>
      <w:r>
        <w:rPr>
          <w:sz w:val="28"/>
          <w:szCs w:val="28"/>
          <w:shd w:val="clear" w:color="auto" w:fill="FFFFFF"/>
        </w:rPr>
        <w:t xml:space="preserve"> доступу до будівлі Чернігівської </w:t>
      </w:r>
      <w:r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  <w:shd w:val="clear" w:color="auto" w:fill="FFFFFF"/>
        </w:rPr>
        <w:t>, для забезпечення рівних можливостей кожної людини реалізовувати свої права, отримувати послуги на рівні з іншими.</w:t>
      </w:r>
    </w:p>
    <w:p w14:paraId="078CF87F" w14:textId="77777777" w:rsidR="0016218D" w:rsidRDefault="0016218D">
      <w:pPr>
        <w:pStyle w:val="afb"/>
        <w:tabs>
          <w:tab w:val="left" w:pos="0"/>
        </w:tabs>
        <w:ind w:left="0" w:right="3" w:firstLine="567"/>
        <w:jc w:val="both"/>
        <w:rPr>
          <w:b/>
          <w:bCs/>
          <w:sz w:val="20"/>
          <w:szCs w:val="20"/>
        </w:rPr>
      </w:pPr>
    </w:p>
    <w:p w14:paraId="4625CD65" w14:textId="77777777" w:rsidR="0016218D" w:rsidRDefault="00000000">
      <w:pPr>
        <w:pStyle w:val="111"/>
        <w:tabs>
          <w:tab w:val="left" w:pos="0"/>
          <w:tab w:val="left" w:pos="1142"/>
        </w:tabs>
        <w:ind w:left="0" w:firstLine="567"/>
        <w:jc w:val="center"/>
      </w:pPr>
      <w:r>
        <w:rPr>
          <w:bCs w:val="0"/>
        </w:rPr>
        <w:t>4.</w:t>
      </w:r>
      <w:r>
        <w:rPr>
          <w:b w:val="0"/>
          <w:bCs w:val="0"/>
        </w:rPr>
        <w:t> </w:t>
      </w:r>
      <w:r>
        <w:t>Шляхи розв’язання проблеми, фінансове забезпечення</w:t>
      </w:r>
      <w:bookmarkEnd w:id="3"/>
      <w:r>
        <w:t xml:space="preserve"> Програми</w:t>
      </w:r>
    </w:p>
    <w:p w14:paraId="33456A71" w14:textId="77777777" w:rsidR="0016218D" w:rsidRDefault="00000000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Шляхи забезпечення </w:t>
      </w:r>
      <w:proofErr w:type="spellStart"/>
      <w:r>
        <w:rPr>
          <w:sz w:val="28"/>
          <w:szCs w:val="28"/>
          <w:shd w:val="clear" w:color="auto" w:fill="FFFFFF"/>
        </w:rPr>
        <w:t>безбар’єрного</w:t>
      </w:r>
      <w:proofErr w:type="spellEnd"/>
      <w:r>
        <w:rPr>
          <w:sz w:val="28"/>
          <w:szCs w:val="28"/>
          <w:shd w:val="clear" w:color="auto" w:fill="FFFFFF"/>
        </w:rPr>
        <w:t xml:space="preserve"> доступу до </w:t>
      </w:r>
      <w:r>
        <w:rPr>
          <w:sz w:val="28"/>
          <w:szCs w:val="28"/>
        </w:rPr>
        <w:t>адміністративних будівель Чернігівської області на 2025-2026 роки:</w:t>
      </w:r>
    </w:p>
    <w:p w14:paraId="09114739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виготовлення </w:t>
      </w:r>
      <w:proofErr w:type="spellStart"/>
      <w:r>
        <w:rPr>
          <w:sz w:val="28"/>
          <w:szCs w:val="28"/>
        </w:rPr>
        <w:t>проєктно</w:t>
      </w:r>
      <w:proofErr w:type="spellEnd"/>
      <w:r>
        <w:rPr>
          <w:sz w:val="28"/>
          <w:szCs w:val="28"/>
        </w:rPr>
        <w:t xml:space="preserve">-кошторисної документації на проведення робіт із забезпечення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доступу до приміщення Чернігівської обласної державної адміністрації та проходження експертизи проєкту;</w:t>
      </w:r>
    </w:p>
    <w:p w14:paraId="76E604D5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облаштування головного входу будівлі</w:t>
      </w:r>
      <w:r>
        <w:rPr>
          <w:sz w:val="28"/>
          <w:szCs w:val="28"/>
          <w:shd w:val="clear" w:color="auto" w:fill="FFFFFF"/>
        </w:rPr>
        <w:t xml:space="preserve"> Чернігівської </w:t>
      </w:r>
      <w:r>
        <w:rPr>
          <w:sz w:val="28"/>
          <w:szCs w:val="28"/>
        </w:rPr>
        <w:t>обласної державної адміністрації пандусом та облаштування доступності вхідної групи першого поверху;</w:t>
      </w:r>
    </w:p>
    <w:p w14:paraId="7154693F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облаштування туалетної кімнати на першому поверсі будівлі</w:t>
      </w:r>
      <w:r>
        <w:rPr>
          <w:sz w:val="28"/>
          <w:szCs w:val="28"/>
          <w:shd w:val="clear" w:color="auto" w:fill="FFFFFF"/>
        </w:rPr>
        <w:t xml:space="preserve"> Чернігівської </w:t>
      </w:r>
      <w:r>
        <w:rPr>
          <w:sz w:val="28"/>
          <w:szCs w:val="28"/>
        </w:rPr>
        <w:t>обласної державної адміністрації для осіб з інвалідністю;</w:t>
      </w:r>
    </w:p>
    <w:p w14:paraId="4E56781E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 облаштування будівлі </w:t>
      </w:r>
      <w:r>
        <w:rPr>
          <w:sz w:val="28"/>
          <w:szCs w:val="28"/>
          <w:shd w:val="clear" w:color="auto" w:fill="FFFFFF"/>
        </w:rPr>
        <w:t xml:space="preserve">Чернігівської </w:t>
      </w:r>
      <w:r>
        <w:rPr>
          <w:sz w:val="28"/>
          <w:szCs w:val="28"/>
        </w:rPr>
        <w:t>обласної державної адміністрації ліфтом, для забезпечення вільного доступу до першого та другого поверхів.</w:t>
      </w:r>
    </w:p>
    <w:p w14:paraId="664AF5D5" w14:textId="77777777" w:rsidR="0016218D" w:rsidRDefault="00000000">
      <w:pPr>
        <w:pStyle w:val="afb"/>
        <w:tabs>
          <w:tab w:val="left" w:pos="0"/>
        </w:tabs>
        <w:ind w:left="0" w:right="161" w:firstLine="567"/>
        <w:jc w:val="both"/>
        <w:rPr>
          <w:highlight w:val="yellow"/>
        </w:rPr>
      </w:pPr>
      <w:r>
        <w:t>Фінансування Програми здійснюється за рахунок коштів обласного бюджету у межах асигнувань, які виділяються органам виконавчої влади з урахуванням завдань, передбачених Програмою, а також інших коштів, не заборонених чинним законодавством. Ресурсне забезпечення Програми зазначене в додатку 1.</w:t>
      </w:r>
    </w:p>
    <w:p w14:paraId="64C5CB89" w14:textId="77777777" w:rsidR="0016218D" w:rsidRDefault="00000000">
      <w:pPr>
        <w:pStyle w:val="afb"/>
        <w:tabs>
          <w:tab w:val="left" w:pos="0"/>
        </w:tabs>
        <w:ind w:left="0" w:right="161" w:firstLine="567"/>
        <w:jc w:val="both"/>
      </w:pPr>
      <w:r>
        <w:t>Обсяг фінансування Програми на 2025-2026 роки за рахунок коштів обласного бюджету складає 3653,046 тис. грн. Головним розпорядником коштів є Управління капітального будівництва Чернігівської обласної державної адміністрації.</w:t>
      </w:r>
    </w:p>
    <w:p w14:paraId="131E3AD6" w14:textId="77777777" w:rsidR="0016218D" w:rsidRDefault="00000000">
      <w:pPr>
        <w:pStyle w:val="afb"/>
        <w:tabs>
          <w:tab w:val="left" w:pos="0"/>
        </w:tabs>
        <w:spacing w:before="1"/>
        <w:ind w:left="0" w:right="165" w:firstLine="567"/>
        <w:jc w:val="both"/>
      </w:pPr>
      <w:r>
        <w:t>Відповідальні виконавці Програми – Управління містобудування та архітектури Чернігівської обласної державної адміністрації, Управління капітального будівництва Чернігівської обласної державної адміністрації.</w:t>
      </w:r>
    </w:p>
    <w:p w14:paraId="09C3E515" w14:textId="77777777" w:rsidR="0016218D" w:rsidRDefault="00000000">
      <w:pPr>
        <w:pStyle w:val="afb"/>
        <w:tabs>
          <w:tab w:val="left" w:pos="0"/>
        </w:tabs>
        <w:ind w:left="0" w:right="159" w:firstLine="567"/>
        <w:jc w:val="both"/>
      </w:pPr>
      <w:r>
        <w:t>Орієнтовний обсяг фінансування Програми на 2025-2026 роки складає 3653,046 тис. грн та може коригуватися під час її виконання в залежності від потреби, фінансових можливостей обласного бюджету та з дотриманням вимог ст. 85 Бюджетного кодексу України. Напрями діяльності та заходи викладені в додатку 2.</w:t>
      </w:r>
    </w:p>
    <w:p w14:paraId="3B381917" w14:textId="77777777" w:rsidR="0016218D" w:rsidRDefault="00000000">
      <w:pPr>
        <w:pStyle w:val="111"/>
        <w:tabs>
          <w:tab w:val="left" w:pos="142"/>
        </w:tabs>
        <w:spacing w:before="83"/>
        <w:ind w:left="0" w:firstLine="567"/>
        <w:jc w:val="center"/>
      </w:pPr>
      <w:bookmarkStart w:id="4" w:name="_TOC_250001"/>
      <w:r>
        <w:t>5. Завдання</w:t>
      </w:r>
      <w:bookmarkEnd w:id="4"/>
      <w:r>
        <w:t xml:space="preserve"> та заходи Програми</w:t>
      </w:r>
    </w:p>
    <w:p w14:paraId="7227659D" w14:textId="77777777" w:rsidR="0016218D" w:rsidRDefault="00000000">
      <w:pPr>
        <w:pStyle w:val="afb"/>
        <w:tabs>
          <w:tab w:val="left" w:pos="142"/>
        </w:tabs>
        <w:spacing w:before="120"/>
        <w:ind w:left="0" w:right="6" w:firstLine="567"/>
        <w:jc w:val="both"/>
      </w:pPr>
      <w:r>
        <w:t xml:space="preserve">Основним завданням Програми є забезпечення </w:t>
      </w:r>
      <w:proofErr w:type="spellStart"/>
      <w:r>
        <w:t>безбар’єрного</w:t>
      </w:r>
      <w:proofErr w:type="spellEnd"/>
      <w:r>
        <w:t xml:space="preserve"> доступу до будівлі Чернігівської обласної державної адміністрації, з метою її вільного використання маломобільними групами населення, зокрема особами з інвалідністю.</w:t>
      </w:r>
    </w:p>
    <w:p w14:paraId="6C722534" w14:textId="77777777" w:rsidR="0016218D" w:rsidRDefault="00000000">
      <w:pPr>
        <w:pStyle w:val="afb"/>
        <w:tabs>
          <w:tab w:val="left" w:pos="142"/>
        </w:tabs>
        <w:ind w:left="0" w:right="3" w:firstLine="567"/>
        <w:jc w:val="both"/>
      </w:pPr>
      <w:r>
        <w:t>Завданнями</w:t>
      </w:r>
      <w:r>
        <w:rPr>
          <w:lang w:val="ru-RU"/>
        </w:rPr>
        <w:t xml:space="preserve"> та заходами </w:t>
      </w:r>
      <w:r>
        <w:t>Програми є:</w:t>
      </w:r>
    </w:p>
    <w:p w14:paraId="720A2EC1" w14:textId="77777777" w:rsidR="0016218D" w:rsidRDefault="00000000">
      <w:pPr>
        <w:ind w:firstLine="567"/>
        <w:jc w:val="both"/>
        <w:rPr>
          <w:sz w:val="28"/>
          <w:szCs w:val="28"/>
        </w:rPr>
      </w:pPr>
      <w:bookmarkStart w:id="5" w:name="_TOC_250000"/>
      <w:r>
        <w:rPr>
          <w:sz w:val="28"/>
          <w:szCs w:val="28"/>
        </w:rPr>
        <w:t xml:space="preserve">1) забезпечення виготовлення </w:t>
      </w:r>
      <w:proofErr w:type="spellStart"/>
      <w:r>
        <w:rPr>
          <w:sz w:val="28"/>
          <w:szCs w:val="28"/>
        </w:rPr>
        <w:t>проєктно</w:t>
      </w:r>
      <w:proofErr w:type="spellEnd"/>
      <w:r>
        <w:rPr>
          <w:sz w:val="28"/>
          <w:szCs w:val="28"/>
        </w:rPr>
        <w:t xml:space="preserve">-кошторисної документації на проведення робіт із забезпечення </w:t>
      </w:r>
      <w:proofErr w:type="spellStart"/>
      <w:r>
        <w:rPr>
          <w:sz w:val="28"/>
          <w:szCs w:val="28"/>
        </w:rPr>
        <w:t>безбар’єрного</w:t>
      </w:r>
      <w:proofErr w:type="spellEnd"/>
      <w:r>
        <w:rPr>
          <w:sz w:val="28"/>
          <w:szCs w:val="28"/>
        </w:rPr>
        <w:t xml:space="preserve"> доступу до приміщення Чернігівської обласної державної адміністрації та проходження експертизи проєкту;</w:t>
      </w:r>
    </w:p>
    <w:p w14:paraId="0BB08D7D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забезпечення проведення робіт з облаштування головного входу будівлі</w:t>
      </w:r>
      <w:r>
        <w:rPr>
          <w:sz w:val="28"/>
          <w:szCs w:val="28"/>
          <w:shd w:val="clear" w:color="auto" w:fill="FFFFFF"/>
        </w:rPr>
        <w:t xml:space="preserve"> Чернігівської </w:t>
      </w:r>
      <w:r>
        <w:rPr>
          <w:sz w:val="28"/>
          <w:szCs w:val="28"/>
        </w:rPr>
        <w:t>обласної державної адміністрації пандусом та облаштування доступності вхідної групи першого поверху;</w:t>
      </w:r>
    </w:p>
    <w:p w14:paraId="0F30B321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забезпечення проведення робіт з облаштування туалетної кімнати на першому поверсі будівлі</w:t>
      </w:r>
      <w:r>
        <w:rPr>
          <w:sz w:val="28"/>
          <w:szCs w:val="28"/>
          <w:shd w:val="clear" w:color="auto" w:fill="FFFFFF"/>
        </w:rPr>
        <w:t xml:space="preserve"> Чернігівської </w:t>
      </w:r>
      <w:r>
        <w:rPr>
          <w:sz w:val="28"/>
          <w:szCs w:val="28"/>
        </w:rPr>
        <w:t>обласної державної адміністрації для осіб з інвалідністю;</w:t>
      </w:r>
    </w:p>
    <w:p w14:paraId="5A54ADBD" w14:textId="77777777" w:rsidR="0016218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забезпечення проведення робіт з облаштування будівлі </w:t>
      </w:r>
      <w:r>
        <w:rPr>
          <w:sz w:val="28"/>
          <w:szCs w:val="28"/>
          <w:shd w:val="clear" w:color="auto" w:fill="FFFFFF"/>
        </w:rPr>
        <w:t xml:space="preserve">Чернігівської </w:t>
      </w:r>
      <w:r>
        <w:rPr>
          <w:sz w:val="28"/>
          <w:szCs w:val="28"/>
        </w:rPr>
        <w:t>обласної державної адміністрації ліфтом, для забезпечення вільного доступу до першого та другого поверхів.</w:t>
      </w:r>
    </w:p>
    <w:p w14:paraId="7D9A00B3" w14:textId="77777777" w:rsidR="0016218D" w:rsidRDefault="00000000">
      <w:pPr>
        <w:pStyle w:val="afb"/>
        <w:tabs>
          <w:tab w:val="left" w:pos="142"/>
        </w:tabs>
        <w:spacing w:before="83"/>
        <w:ind w:left="0" w:right="6" w:firstLine="567"/>
        <w:jc w:val="center"/>
        <w:rPr>
          <w:b/>
        </w:rPr>
      </w:pPr>
      <w:r>
        <w:rPr>
          <w:b/>
        </w:rPr>
        <w:t>6. Очікувані результати виконання</w:t>
      </w:r>
      <w:bookmarkEnd w:id="5"/>
      <w:r>
        <w:rPr>
          <w:b/>
        </w:rPr>
        <w:t xml:space="preserve"> Програми</w:t>
      </w:r>
    </w:p>
    <w:p w14:paraId="1819D974" w14:textId="77777777" w:rsidR="0016218D" w:rsidRDefault="00000000">
      <w:pPr>
        <w:pStyle w:val="afb"/>
        <w:tabs>
          <w:tab w:val="left" w:pos="142"/>
        </w:tabs>
        <w:spacing w:before="120"/>
        <w:ind w:left="0" w:right="6" w:firstLine="567"/>
        <w:jc w:val="both"/>
      </w:pPr>
      <w:r>
        <w:t xml:space="preserve">Виконання Програми забезпечить реалізацію державної політики у сфері забезпечення </w:t>
      </w:r>
      <w:proofErr w:type="spellStart"/>
      <w:r>
        <w:t>безбар’єрного</w:t>
      </w:r>
      <w:proofErr w:type="spellEnd"/>
      <w:r>
        <w:t xml:space="preserve"> середовища для використання маломобільними групами населення, зокрема особами з інвалідністю.</w:t>
      </w:r>
    </w:p>
    <w:p w14:paraId="32B7E586" w14:textId="77777777" w:rsidR="0016218D" w:rsidRDefault="00000000">
      <w:pPr>
        <w:pStyle w:val="afb"/>
        <w:tabs>
          <w:tab w:val="left" w:pos="142"/>
        </w:tabs>
        <w:ind w:left="0" w:right="3" w:firstLine="567"/>
        <w:jc w:val="both"/>
      </w:pPr>
      <w:r>
        <w:t xml:space="preserve">Результативні показники виконання напрямів діяльності та заходів </w:t>
      </w:r>
      <w:r>
        <w:lastRenderedPageBreak/>
        <w:t xml:space="preserve">Програми, </w:t>
      </w:r>
      <w:r>
        <w:rPr>
          <w:spacing w:val="-4"/>
        </w:rPr>
        <w:t>які дозволять провести оцінку ефективності виконання її завдань і заходів та здійснювати моніторинг досягнення запланованих цілей, викладені в додатку 2.</w:t>
      </w:r>
    </w:p>
    <w:p w14:paraId="53ED09DD" w14:textId="77777777" w:rsidR="0016218D" w:rsidRDefault="00000000">
      <w:pPr>
        <w:pStyle w:val="afb"/>
        <w:tabs>
          <w:tab w:val="left" w:pos="142"/>
        </w:tabs>
        <w:spacing w:before="83"/>
        <w:ind w:left="0" w:right="6" w:firstLine="567"/>
        <w:jc w:val="center"/>
        <w:rPr>
          <w:b/>
        </w:rPr>
      </w:pPr>
      <w:r>
        <w:rPr>
          <w:b/>
        </w:rPr>
        <w:t>7. Контроль за виконанням Програми</w:t>
      </w:r>
    </w:p>
    <w:p w14:paraId="47A0485D" w14:textId="77777777" w:rsidR="0016218D" w:rsidRDefault="00000000">
      <w:pPr>
        <w:pStyle w:val="afb"/>
        <w:tabs>
          <w:tab w:val="left" w:pos="142"/>
        </w:tabs>
        <w:spacing w:before="120"/>
        <w:ind w:left="0" w:right="6" w:firstLine="567"/>
        <w:jc w:val="both"/>
      </w:pPr>
      <w:r>
        <w:t>Управління містобудування та архітектури Чернігівської обласної державної адміністрації здійснює моніторинг виконання заходів Програми та підготовку звітів відповідно до розпорядження голови Чернігівської обласної державної адміністрації від 05.05.2016 № 245 «Про Порядок розроблення регіональних цільових програм, моніторингу та звітності про їх виконання».</w:t>
      </w:r>
    </w:p>
    <w:p w14:paraId="6B04F2E5" w14:textId="77777777" w:rsidR="0016218D" w:rsidRDefault="0016218D">
      <w:pPr>
        <w:pStyle w:val="afb"/>
        <w:tabs>
          <w:tab w:val="left" w:pos="142"/>
        </w:tabs>
        <w:ind w:left="0" w:right="3"/>
        <w:jc w:val="both"/>
        <w:rPr>
          <w:b/>
        </w:rPr>
      </w:pPr>
    </w:p>
    <w:p w14:paraId="37E73699" w14:textId="77777777" w:rsidR="0016218D" w:rsidRDefault="0016218D">
      <w:pPr>
        <w:pStyle w:val="afb"/>
        <w:tabs>
          <w:tab w:val="left" w:pos="142"/>
        </w:tabs>
        <w:ind w:left="0" w:right="3"/>
        <w:jc w:val="both"/>
        <w:rPr>
          <w:b/>
        </w:rPr>
      </w:pPr>
    </w:p>
    <w:p w14:paraId="3C266BB7" w14:textId="77777777" w:rsidR="0016218D" w:rsidRDefault="0016218D">
      <w:pPr>
        <w:pStyle w:val="afb"/>
        <w:tabs>
          <w:tab w:val="left" w:pos="142"/>
        </w:tabs>
        <w:ind w:left="0" w:right="3"/>
        <w:jc w:val="both"/>
        <w:rPr>
          <w:b/>
        </w:rPr>
      </w:pPr>
    </w:p>
    <w:p w14:paraId="28FF270B" w14:textId="77777777" w:rsidR="0016218D" w:rsidRDefault="00000000">
      <w:pPr>
        <w:pStyle w:val="afb"/>
        <w:tabs>
          <w:tab w:val="left" w:pos="142"/>
        </w:tabs>
        <w:ind w:left="0" w:right="3"/>
        <w:jc w:val="both"/>
      </w:pPr>
      <w:r>
        <w:t>В. о. начальника Управління</w:t>
      </w:r>
    </w:p>
    <w:p w14:paraId="5F89A97C" w14:textId="77777777" w:rsidR="0016218D" w:rsidRDefault="00000000">
      <w:pPr>
        <w:pStyle w:val="afb"/>
        <w:tabs>
          <w:tab w:val="left" w:pos="142"/>
        </w:tabs>
        <w:ind w:left="0" w:right="3"/>
        <w:jc w:val="both"/>
        <w:rPr>
          <w:b/>
        </w:rPr>
      </w:pPr>
      <w:r>
        <w:t>містобудування та архітектури</w:t>
      </w:r>
    </w:p>
    <w:p w14:paraId="3F37E7BE" w14:textId="77777777" w:rsidR="0016218D" w:rsidRDefault="00000000">
      <w:pPr>
        <w:pStyle w:val="afb"/>
        <w:tabs>
          <w:tab w:val="left" w:pos="142"/>
        </w:tabs>
        <w:ind w:left="0" w:right="3"/>
        <w:jc w:val="both"/>
      </w:pPr>
      <w:r>
        <w:t>Чернігівської обласної</w:t>
      </w:r>
    </w:p>
    <w:p w14:paraId="5EC23ADD" w14:textId="77777777" w:rsidR="0016218D" w:rsidRDefault="00000000">
      <w:pPr>
        <w:pStyle w:val="afb"/>
        <w:tabs>
          <w:tab w:val="left" w:pos="142"/>
        </w:tabs>
        <w:ind w:left="0" w:right="3"/>
        <w:jc w:val="both"/>
      </w:pPr>
      <w:r>
        <w:t>державної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Сергій КУРЕНЯ</w:t>
      </w:r>
      <w:bookmarkStart w:id="6" w:name="Додаток_1"/>
      <w:bookmarkEnd w:id="6"/>
    </w:p>
    <w:sectPr w:rsidR="0016218D">
      <w:pgSz w:w="11910" w:h="16840"/>
      <w:pgMar w:top="1134" w:right="567" w:bottom="1134" w:left="1701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7F4EF" w14:textId="77777777" w:rsidR="00AC0F89" w:rsidRDefault="00AC0F89">
      <w:r>
        <w:separator/>
      </w:r>
    </w:p>
  </w:endnote>
  <w:endnote w:type="continuationSeparator" w:id="0">
    <w:p w14:paraId="53CEC2B9" w14:textId="77777777" w:rsidR="00AC0F89" w:rsidRDefault="00AC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Antiqu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60B10" w14:textId="77777777" w:rsidR="00AC0F89" w:rsidRDefault="00AC0F89">
      <w:r>
        <w:separator/>
      </w:r>
    </w:p>
  </w:footnote>
  <w:footnote w:type="continuationSeparator" w:id="0">
    <w:p w14:paraId="5D442D99" w14:textId="77777777" w:rsidR="00AC0F89" w:rsidRDefault="00AC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0866987"/>
      <w:docPartObj>
        <w:docPartGallery w:val="Page Numbers (Top of Page)"/>
        <w:docPartUnique/>
      </w:docPartObj>
    </w:sdtPr>
    <w:sdtContent>
      <w:p w14:paraId="3E7B37F9" w14:textId="77777777" w:rsidR="0016218D" w:rsidRDefault="00000000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rPr>
            <w:lang w:val="ru-RU"/>
          </w:rPr>
          <w:fldChar w:fldCharType="end"/>
        </w:r>
      </w:p>
    </w:sdtContent>
  </w:sdt>
  <w:p w14:paraId="181F2C7E" w14:textId="77777777" w:rsidR="0016218D" w:rsidRDefault="0016218D">
    <w:pPr>
      <w:pStyle w:val="afb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470D"/>
    <w:multiLevelType w:val="multilevel"/>
    <w:tmpl w:val="E41CAD4C"/>
    <w:lvl w:ilvl="0">
      <w:numFmt w:val="bullet"/>
      <w:lvlText w:val="-"/>
      <w:lvlJc w:val="left"/>
      <w:pPr>
        <w:ind w:left="220" w:hanging="204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96" w:hanging="204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73" w:hanging="2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9" w:hanging="2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6" w:hanging="2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3" w:hanging="2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2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6" w:hanging="2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204"/>
      </w:pPr>
      <w:rPr>
        <w:rFonts w:hint="default"/>
        <w:lang w:val="uk-UA" w:eastAsia="en-US" w:bidi="ar-SA"/>
      </w:rPr>
    </w:lvl>
  </w:abstractNum>
  <w:abstractNum w:abstractNumId="1" w15:restartNumberingAfterBreak="0">
    <w:nsid w:val="20CF5EEF"/>
    <w:multiLevelType w:val="multilevel"/>
    <w:tmpl w:val="A3D6C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34E4B"/>
    <w:multiLevelType w:val="multilevel"/>
    <w:tmpl w:val="B1C8B41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672D93"/>
    <w:multiLevelType w:val="multilevel"/>
    <w:tmpl w:val="404271CA"/>
    <w:lvl w:ilvl="0">
      <w:start w:val="3"/>
      <w:numFmt w:val="decimal"/>
      <w:lvlText w:val="%1."/>
      <w:lvlJc w:val="left"/>
      <w:pPr>
        <w:ind w:left="1209" w:hanging="281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2078" w:hanging="28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957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14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1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301542F5"/>
    <w:multiLevelType w:val="multilevel"/>
    <w:tmpl w:val="ECBA6398"/>
    <w:lvl w:ilvl="0">
      <w:start w:val="1"/>
      <w:numFmt w:val="decimal"/>
      <w:lvlText w:val="%1."/>
      <w:lvlJc w:val="left"/>
      <w:pPr>
        <w:ind w:left="220" w:hanging="567"/>
      </w:pPr>
      <w:rPr>
        <w:rFonts w:ascii="Times New Roman" w:eastAsia="Times New Roman" w:hAnsi="Times New Roman" w:cs="Times New Roman" w:hint="default"/>
        <w:spacing w:val="-2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329" w:hanging="281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82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5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08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1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34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7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60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34293ACE"/>
    <w:multiLevelType w:val="multilevel"/>
    <w:tmpl w:val="3C2E21D4"/>
    <w:lvl w:ilvl="0">
      <w:numFmt w:val="bullet"/>
      <w:lvlText w:val="-"/>
      <w:lvlJc w:val="left"/>
      <w:pPr>
        <w:ind w:left="448" w:hanging="116"/>
      </w:pPr>
      <w:rPr>
        <w:rFonts w:ascii="Times New Roman" w:eastAsia="Times New Roman" w:hAnsi="Times New Roman" w:cs="Times New Roman" w:hint="default"/>
        <w:sz w:val="20"/>
        <w:szCs w:val="20"/>
        <w:lang w:val="uk-UA" w:eastAsia="en-US" w:bidi="ar-SA"/>
      </w:rPr>
    </w:lvl>
    <w:lvl w:ilvl="1">
      <w:numFmt w:val="bullet"/>
      <w:lvlText w:val="-"/>
      <w:lvlJc w:val="left"/>
      <w:pPr>
        <w:ind w:left="607" w:hanging="116"/>
      </w:pPr>
      <w:rPr>
        <w:rFonts w:ascii="Times New Roman" w:eastAsia="Times New Roman" w:hAnsi="Times New Roman" w:cs="Times New Roman" w:hint="default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720" w:hanging="11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01" w:hanging="1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282" w:hanging="1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563" w:hanging="1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844" w:hanging="1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125" w:hanging="1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406" w:hanging="116"/>
      </w:pPr>
      <w:rPr>
        <w:rFonts w:hint="default"/>
        <w:lang w:val="uk-UA" w:eastAsia="en-US" w:bidi="ar-SA"/>
      </w:rPr>
    </w:lvl>
  </w:abstractNum>
  <w:abstractNum w:abstractNumId="6" w15:restartNumberingAfterBreak="0">
    <w:nsid w:val="39AB14DB"/>
    <w:multiLevelType w:val="multilevel"/>
    <w:tmpl w:val="983A6664"/>
    <w:lvl w:ilvl="0">
      <w:start w:val="1"/>
      <w:numFmt w:val="decimal"/>
      <w:lvlText w:val="%1."/>
      <w:lvlJc w:val="left"/>
      <w:pPr>
        <w:ind w:left="220" w:hanging="334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196" w:hanging="334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173" w:hanging="33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9" w:hanging="3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26" w:hanging="3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3" w:hanging="3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3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6" w:hanging="3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33" w:hanging="334"/>
      </w:pPr>
      <w:rPr>
        <w:rFonts w:hint="default"/>
        <w:lang w:val="uk-UA" w:eastAsia="en-US" w:bidi="ar-SA"/>
      </w:rPr>
    </w:lvl>
  </w:abstractNum>
  <w:abstractNum w:abstractNumId="7" w15:restartNumberingAfterBreak="0">
    <w:nsid w:val="3BA023BE"/>
    <w:multiLevelType w:val="multilevel"/>
    <w:tmpl w:val="ECA05792"/>
    <w:lvl w:ilvl="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0EC637C"/>
    <w:multiLevelType w:val="multilevel"/>
    <w:tmpl w:val="C7EE968A"/>
    <w:lvl w:ilvl="0">
      <w:numFmt w:val="bullet"/>
      <w:lvlText w:val="-"/>
      <w:lvlJc w:val="left"/>
      <w:pPr>
        <w:ind w:left="242" w:hanging="116"/>
      </w:pPr>
      <w:rPr>
        <w:rFonts w:ascii="Times New Roman" w:eastAsia="Times New Roman" w:hAnsi="Times New Roman" w:cs="Times New Roman" w:hint="default"/>
        <w:sz w:val="20"/>
        <w:szCs w:val="20"/>
        <w:lang w:val="uk-UA" w:eastAsia="en-US" w:bidi="ar-SA"/>
      </w:rPr>
    </w:lvl>
    <w:lvl w:ilvl="1">
      <w:numFmt w:val="bullet"/>
      <w:lvlText w:val="•"/>
      <w:lvlJc w:val="left"/>
      <w:pPr>
        <w:ind w:left="500" w:hanging="116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760" w:hanging="11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036" w:hanging="1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12" w:hanging="1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588" w:hanging="1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864" w:hanging="1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140" w:hanging="1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416" w:hanging="116"/>
      </w:pPr>
      <w:rPr>
        <w:rFonts w:hint="default"/>
        <w:lang w:val="uk-UA" w:eastAsia="en-US" w:bidi="ar-SA"/>
      </w:rPr>
    </w:lvl>
  </w:abstractNum>
  <w:abstractNum w:abstractNumId="9" w15:restartNumberingAfterBreak="0">
    <w:nsid w:val="48314A90"/>
    <w:multiLevelType w:val="multilevel"/>
    <w:tmpl w:val="50D42956"/>
    <w:lvl w:ilvl="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89249AF"/>
    <w:multiLevelType w:val="multilevel"/>
    <w:tmpl w:val="01C681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1D2AF4"/>
    <w:multiLevelType w:val="multilevel"/>
    <w:tmpl w:val="085614F4"/>
    <w:lvl w:ilvl="0">
      <w:start w:val="1"/>
      <w:numFmt w:val="decimal"/>
      <w:lvlText w:val="%1."/>
      <w:lvlJc w:val="left"/>
      <w:pPr>
        <w:ind w:left="787" w:hanging="152"/>
      </w:pPr>
      <w:rPr>
        <w:rFonts w:ascii="Times New Roman" w:eastAsia="Times New Roman" w:hAnsi="Times New Roman" w:cs="Times New Roman" w:hint="default"/>
        <w:b/>
        <w:bCs/>
        <w:spacing w:val="0"/>
        <w:sz w:val="18"/>
        <w:szCs w:val="18"/>
        <w:lang w:val="uk-UA" w:eastAsia="en-US" w:bidi="ar-S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•"/>
      <w:lvlJc w:val="left"/>
      <w:pPr>
        <w:ind w:left="1023" w:hanging="3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266" w:hanging="3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09" w:hanging="3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752" w:hanging="3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995" w:hanging="3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238" w:hanging="3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481" w:hanging="352"/>
      </w:pPr>
      <w:rPr>
        <w:rFonts w:hint="default"/>
        <w:lang w:val="uk-UA" w:eastAsia="en-US" w:bidi="ar-SA"/>
      </w:rPr>
    </w:lvl>
  </w:abstractNum>
  <w:num w:numId="1" w16cid:durableId="1157303899">
    <w:abstractNumId w:val="8"/>
  </w:num>
  <w:num w:numId="2" w16cid:durableId="68581757">
    <w:abstractNumId w:val="5"/>
  </w:num>
  <w:num w:numId="3" w16cid:durableId="262612777">
    <w:abstractNumId w:val="11"/>
  </w:num>
  <w:num w:numId="4" w16cid:durableId="600064400">
    <w:abstractNumId w:val="0"/>
  </w:num>
  <w:num w:numId="5" w16cid:durableId="504173947">
    <w:abstractNumId w:val="3"/>
  </w:num>
  <w:num w:numId="6" w16cid:durableId="313606557">
    <w:abstractNumId w:val="6"/>
  </w:num>
  <w:num w:numId="7" w16cid:durableId="899830814">
    <w:abstractNumId w:val="4"/>
  </w:num>
  <w:num w:numId="8" w16cid:durableId="1060176551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9416802">
    <w:abstractNumId w:val="1"/>
  </w:num>
  <w:num w:numId="10" w16cid:durableId="2130320443">
    <w:abstractNumId w:val="9"/>
  </w:num>
  <w:num w:numId="11" w16cid:durableId="1980378132">
    <w:abstractNumId w:val="7"/>
  </w:num>
  <w:num w:numId="12" w16cid:durableId="755858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8D"/>
    <w:rsid w:val="0016218D"/>
    <w:rsid w:val="0023576B"/>
    <w:rsid w:val="00AC0F89"/>
    <w:rsid w:val="00C40E7D"/>
    <w:rsid w:val="00DF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F91D"/>
  <w15:docId w15:val="{015A25AD-A693-4709-850F-BB1D030A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10"/>
    <w:next w:val="1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10"/>
    <w:next w:val="10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10"/>
    <w:next w:val="10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10"/>
    <w:next w:val="1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10"/>
    <w:next w:val="1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10"/>
    <w:next w:val="1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10"/>
    <w:next w:val="1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10"/>
    <w:next w:val="1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10"/>
    <w:next w:val="1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10"/>
    <w:next w:val="10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10"/>
    <w:next w:val="10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10"/>
    <w:next w:val="10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10"/>
    <w:uiPriority w:val="1"/>
    <w:qFormat/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10"/>
    <w:next w:val="10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10"/>
    <w:link w:val="af3"/>
    <w:uiPriority w:val="99"/>
    <w:semiHidden/>
    <w:unhideWhenUsed/>
  </w:style>
  <w:style w:type="character" w:customStyle="1" w:styleId="af3">
    <w:name w:val="Текст ви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10"/>
    <w:link w:val="af6"/>
    <w:uiPriority w:val="99"/>
    <w:semiHidden/>
    <w:unhideWhenUsed/>
  </w:style>
  <w:style w:type="character" w:customStyle="1" w:styleId="af6">
    <w:name w:val="Текст кінцевої ви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10"/>
    <w:next w:val="10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pPr>
      <w:ind w:left="1072" w:hanging="287"/>
    </w:pPr>
    <w:rPr>
      <w:sz w:val="28"/>
      <w:szCs w:val="28"/>
    </w:rPr>
  </w:style>
  <w:style w:type="paragraph" w:styleId="afb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pPr>
      <w:ind w:left="1209" w:hanging="282"/>
      <w:outlineLvl w:val="1"/>
    </w:pPr>
    <w:rPr>
      <w:b/>
      <w:bCs/>
      <w:sz w:val="28"/>
      <w:szCs w:val="28"/>
    </w:rPr>
  </w:style>
  <w:style w:type="paragraph" w:styleId="a4">
    <w:name w:val="Title"/>
    <w:basedOn w:val="a"/>
    <w:link w:val="a3"/>
    <w:uiPriority w:val="1"/>
    <w:qFormat/>
    <w:pPr>
      <w:ind w:left="544" w:right="487"/>
      <w:jc w:val="center"/>
    </w:pPr>
    <w:rPr>
      <w:b/>
      <w:bCs/>
      <w:sz w:val="40"/>
      <w:szCs w:val="40"/>
    </w:rPr>
  </w:style>
  <w:style w:type="paragraph" w:styleId="afc">
    <w:name w:val="List Paragraph"/>
    <w:basedOn w:val="a"/>
    <w:uiPriority w:val="34"/>
    <w:qFormat/>
    <w:pPr>
      <w:ind w:left="22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val="uk-UA"/>
    </w:rPr>
  </w:style>
  <w:style w:type="character" w:styleId="aff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f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2">
    <w:name w:val="header"/>
    <w:basedOn w:val="a"/>
    <w:link w:val="aff3"/>
    <w:uiPriority w:val="99"/>
    <w:unhideWhenUsed/>
    <w:pPr>
      <w:tabs>
        <w:tab w:val="center" w:pos="4819"/>
        <w:tab w:val="right" w:pos="9639"/>
      </w:tabs>
    </w:pPr>
  </w:style>
  <w:style w:type="character" w:customStyle="1" w:styleId="aff3">
    <w:name w:val="Верхній колонтитул Знак"/>
    <w:basedOn w:val="a0"/>
    <w:link w:val="aff2"/>
    <w:uiPriority w:val="99"/>
    <w:rPr>
      <w:rFonts w:ascii="Times New Roman" w:eastAsia="Times New Roman" w:hAnsi="Times New Roman" w:cs="Times New Roman"/>
      <w:lang w:val="uk-UA"/>
    </w:rPr>
  </w:style>
  <w:style w:type="paragraph" w:styleId="aff4">
    <w:name w:val="footer"/>
    <w:basedOn w:val="a"/>
    <w:link w:val="aff5"/>
    <w:uiPriority w:val="99"/>
    <w:unhideWhenUsed/>
    <w:pPr>
      <w:tabs>
        <w:tab w:val="center" w:pos="4819"/>
        <w:tab w:val="right" w:pos="9639"/>
      </w:tabs>
    </w:pPr>
  </w:style>
  <w:style w:type="character" w:customStyle="1" w:styleId="aff5">
    <w:name w:val="Нижній колонтитул Знак"/>
    <w:basedOn w:val="a0"/>
    <w:link w:val="aff4"/>
    <w:uiPriority w:val="99"/>
    <w:rPr>
      <w:rFonts w:ascii="Times New Roman" w:eastAsia="Times New Roman" w:hAnsi="Times New Roman" w:cs="Times New Roman"/>
      <w:lang w:val="uk-UA"/>
    </w:rPr>
  </w:style>
  <w:style w:type="paragraph" w:customStyle="1" w:styleId="aff6">
    <w:name w:val="Нормальний текст"/>
    <w:basedOn w:val="a"/>
    <w:uiPriority w:val="99"/>
    <w:pPr>
      <w:widowControl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f7">
    <w:name w:val="Hyperlink"/>
    <w:uiPriority w:val="99"/>
    <w:rPr>
      <w:color w:val="0000FF"/>
      <w:u w:val="single"/>
    </w:rPr>
  </w:style>
  <w:style w:type="paragraph" w:styleId="aff8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aff9">
    <w:name w:val="Emphasis"/>
    <w:uiPriority w:val="20"/>
    <w:qFormat/>
    <w:rPr>
      <w:i/>
      <w:iCs/>
    </w:rPr>
  </w:style>
  <w:style w:type="paragraph" w:customStyle="1" w:styleId="10">
    <w:name w:val="Звичайний1"/>
    <w:pPr>
      <w:widowControl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84AAD-8895-4A34-9DAF-191DF33D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7101</Words>
  <Characters>4049</Characters>
  <Application>Microsoft Office Word</Application>
  <DocSecurity>0</DocSecurity>
  <Lines>33</Lines>
  <Paragraphs>22</Paragraphs>
  <ScaleCrop>false</ScaleCrop>
  <Company>Microsoft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User-1-3-T</dc:creator>
  <cp:lastModifiedBy>NGO-OPERATOR1</cp:lastModifiedBy>
  <cp:revision>2</cp:revision>
  <dcterms:created xsi:type="dcterms:W3CDTF">2024-11-01T08:29:00Z</dcterms:created>
  <dcterms:modified xsi:type="dcterms:W3CDTF">2024-11-01T08:29:00Z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